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245055">
              <w:rPr>
                <w:rFonts w:cs="Arial"/>
                <w:b/>
              </w:rPr>
              <w:t>ESL Beginner</w:t>
            </w:r>
            <w:r w:rsidR="00002B60">
              <w:rPr>
                <w:rFonts w:cs="Arial"/>
                <w:b/>
              </w:rPr>
              <w:t>s</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Unit</w:t>
            </w:r>
            <w:r w:rsidR="004F62BA">
              <w:rPr>
                <w:rFonts w:cs="Arial"/>
                <w:b/>
              </w:rPr>
              <w:t xml:space="preserve"> 4</w:t>
            </w:r>
            <w:r>
              <w:rPr>
                <w:rFonts w:cs="Arial"/>
                <w:b/>
              </w:rPr>
              <w:t xml:space="preserve"> </w:t>
            </w:r>
            <w:r w:rsidR="00245055">
              <w:rPr>
                <w:rFonts w:cs="Arial"/>
                <w:b/>
              </w:rPr>
              <w:t xml:space="preserve">– </w:t>
            </w:r>
            <w:r w:rsidR="00845470">
              <w:rPr>
                <w:rFonts w:cs="Arial"/>
                <w:b/>
              </w:rPr>
              <w:t>Friendships and Celebrations</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r w:rsidR="00845470">
              <w:t>5</w:t>
            </w:r>
            <w:r w:rsidR="00245055">
              <w:t xml:space="preserve"> weeks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9F07DE">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9F07DE">
              <w:rPr>
                <w:b/>
              </w:rPr>
              <w:t>zero weeks</w:t>
            </w:r>
            <w:r w:rsidR="008B7920" w:rsidRPr="002106E7">
              <w:t xml:space="preserve">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Default="00245055" w:rsidP="002106E7">
            <w:pPr>
              <w:rPr>
                <w:rFonts w:cs="Arial"/>
                <w:color w:val="000000"/>
              </w:rPr>
            </w:pPr>
            <w:r>
              <w:rPr>
                <w:rFonts w:cs="Arial"/>
                <w:color w:val="000000"/>
              </w:rPr>
              <w:t xml:space="preserve">Students will become familiar with daily </w:t>
            </w:r>
            <w:r w:rsidR="000C2660">
              <w:rPr>
                <w:rFonts w:cs="Arial"/>
                <w:color w:val="000000"/>
              </w:rPr>
              <w:t xml:space="preserve">interpersonal </w:t>
            </w:r>
            <w:r w:rsidR="00F42AE3">
              <w:rPr>
                <w:rFonts w:cs="Arial"/>
                <w:color w:val="000000"/>
              </w:rPr>
              <w:t xml:space="preserve">(BICS) </w:t>
            </w:r>
            <w:r w:rsidR="000C2660">
              <w:rPr>
                <w:rFonts w:cs="Arial"/>
                <w:color w:val="000000"/>
              </w:rPr>
              <w:t xml:space="preserve">and </w:t>
            </w:r>
            <w:r w:rsidR="00F42AE3">
              <w:rPr>
                <w:rFonts w:cs="Arial"/>
                <w:color w:val="000000"/>
              </w:rPr>
              <w:t>academic</w:t>
            </w:r>
            <w:r>
              <w:rPr>
                <w:rFonts w:cs="Arial"/>
                <w:color w:val="000000"/>
              </w:rPr>
              <w:t xml:space="preserve"> vocab</w:t>
            </w:r>
            <w:r w:rsidR="000C2660">
              <w:rPr>
                <w:rFonts w:cs="Arial"/>
                <w:color w:val="000000"/>
              </w:rPr>
              <w:t>ulary</w:t>
            </w:r>
            <w:r w:rsidR="00F42AE3">
              <w:rPr>
                <w:rFonts w:cs="Arial"/>
                <w:color w:val="000000"/>
              </w:rPr>
              <w:t xml:space="preserve"> (CALPS)</w:t>
            </w:r>
            <w:r w:rsidR="000C2660">
              <w:rPr>
                <w:rFonts w:cs="Arial"/>
                <w:color w:val="000000"/>
              </w:rPr>
              <w:t xml:space="preserve"> in order to </w:t>
            </w:r>
            <w:r>
              <w:rPr>
                <w:rFonts w:cs="Arial"/>
                <w:color w:val="000000"/>
              </w:rPr>
              <w:t>comprehen</w:t>
            </w:r>
            <w:r w:rsidR="000C2660">
              <w:rPr>
                <w:rFonts w:cs="Arial"/>
                <w:color w:val="000000"/>
              </w:rPr>
              <w:t>d v</w:t>
            </w:r>
            <w:r>
              <w:rPr>
                <w:rFonts w:cs="Arial"/>
                <w:color w:val="000000"/>
              </w:rPr>
              <w:t>ocabulary</w:t>
            </w:r>
            <w:r w:rsidR="000C2660">
              <w:rPr>
                <w:rFonts w:cs="Arial"/>
                <w:color w:val="000000"/>
              </w:rPr>
              <w:t xml:space="preserve"> and expectations </w:t>
            </w:r>
            <w:r w:rsidR="00845470">
              <w:rPr>
                <w:rFonts w:cs="Arial"/>
                <w:color w:val="000000"/>
              </w:rPr>
              <w:t>within</w:t>
            </w:r>
            <w:r>
              <w:rPr>
                <w:rFonts w:cs="Arial"/>
                <w:color w:val="000000"/>
              </w:rPr>
              <w:t xml:space="preserve"> </w:t>
            </w:r>
            <w:r w:rsidR="00845470">
              <w:rPr>
                <w:rFonts w:cs="Arial"/>
                <w:color w:val="000000"/>
              </w:rPr>
              <w:t>friendships and celebrations</w:t>
            </w:r>
            <w:r w:rsidR="000C2660">
              <w:rPr>
                <w:rFonts w:cs="Arial"/>
                <w:color w:val="000000"/>
              </w:rPr>
              <w:t xml:space="preserve">. The focus of this unit is for students to understand </w:t>
            </w:r>
            <w:r w:rsidR="00845470">
              <w:rPr>
                <w:rFonts w:cs="Arial"/>
                <w:color w:val="000000"/>
              </w:rPr>
              <w:t xml:space="preserve">relationships and dancing as a form of celebration </w:t>
            </w:r>
            <w:r>
              <w:rPr>
                <w:rFonts w:cs="Arial"/>
                <w:color w:val="000000"/>
              </w:rPr>
              <w:t>a</w:t>
            </w:r>
            <w:r w:rsidR="000C2660">
              <w:rPr>
                <w:rFonts w:cs="Arial"/>
                <w:color w:val="000000"/>
              </w:rPr>
              <w:t xml:space="preserve">s well as form responses to questions in order to </w:t>
            </w:r>
            <w:r w:rsidR="00002B60">
              <w:rPr>
                <w:rFonts w:cs="Arial"/>
                <w:color w:val="000000"/>
              </w:rPr>
              <w:t xml:space="preserve">understand and </w:t>
            </w:r>
            <w:r w:rsidR="000C2660">
              <w:rPr>
                <w:rFonts w:cs="Arial"/>
                <w:color w:val="000000"/>
              </w:rPr>
              <w:t>interact with their peers</w:t>
            </w:r>
            <w:r w:rsidR="00D468F2">
              <w:rPr>
                <w:rFonts w:cs="Arial"/>
                <w:color w:val="000000"/>
              </w:rPr>
              <w:t>, family,</w:t>
            </w:r>
            <w:r w:rsidR="000C2660">
              <w:rPr>
                <w:rFonts w:cs="Arial"/>
                <w:color w:val="000000"/>
              </w:rPr>
              <w:t xml:space="preserve"> teachers</w:t>
            </w:r>
            <w:r w:rsidR="00845470">
              <w:rPr>
                <w:rFonts w:cs="Arial"/>
                <w:color w:val="000000"/>
              </w:rPr>
              <w:t>, and other</w:t>
            </w:r>
            <w:r w:rsidR="00D468F2">
              <w:rPr>
                <w:rFonts w:cs="Arial"/>
                <w:color w:val="000000"/>
              </w:rPr>
              <w:t>s</w:t>
            </w:r>
            <w:r w:rsidR="00002B60">
              <w:rPr>
                <w:rFonts w:cs="Arial"/>
                <w:color w:val="000000"/>
              </w:rPr>
              <w:t xml:space="preserve"> using English as a medium of communication</w:t>
            </w:r>
            <w:r w:rsidR="000C2660">
              <w:rPr>
                <w:rFonts w:cs="Arial"/>
                <w:color w:val="000000"/>
              </w:rPr>
              <w:t xml:space="preserve">. </w:t>
            </w:r>
          </w:p>
          <w:p w:rsidR="0095226F" w:rsidRDefault="0095226F" w:rsidP="002106E7">
            <w:pPr>
              <w:rPr>
                <w:rFonts w:cs="Arial"/>
                <w:color w:val="000000"/>
              </w:rPr>
            </w:pPr>
          </w:p>
          <w:p w:rsidR="00245055" w:rsidRDefault="0095226F" w:rsidP="002106E7">
            <w:pPr>
              <w:rPr>
                <w:rFonts w:cs="Arial"/>
                <w:color w:val="000000"/>
              </w:rPr>
            </w:pPr>
            <w:r>
              <w:rPr>
                <w:rFonts w:cs="Arial"/>
                <w:color w:val="000000"/>
              </w:rPr>
              <w:t xml:space="preserve">Students will become aware of American holidays and the traditions associated with them through a lesson or activity regarding </w:t>
            </w:r>
            <w:r w:rsidR="00845470">
              <w:rPr>
                <w:rFonts w:cs="Arial"/>
                <w:color w:val="000000"/>
              </w:rPr>
              <w:t>Thanksgiving</w:t>
            </w:r>
            <w:r>
              <w:rPr>
                <w:rFonts w:cs="Arial"/>
                <w:color w:val="000000"/>
              </w:rPr>
              <w:t xml:space="preserve">. </w:t>
            </w:r>
          </w:p>
          <w:p w:rsidR="00845470" w:rsidRDefault="00845470" w:rsidP="002106E7">
            <w:pPr>
              <w:rPr>
                <w:rFonts w:cs="Arial"/>
                <w:color w:val="000000"/>
              </w:rPr>
            </w:pPr>
          </w:p>
          <w:p w:rsidR="00245055" w:rsidRPr="00175721" w:rsidRDefault="000C2660" w:rsidP="000C2660">
            <w:pPr>
              <w:rPr>
                <w:rFonts w:cs="Arial"/>
                <w:color w:val="000000"/>
              </w:rPr>
            </w:pPr>
            <w:r>
              <w:rPr>
                <w:rFonts w:cs="Arial"/>
                <w:color w:val="000000"/>
              </w:rPr>
              <w:t>Beginning ESL studen</w:t>
            </w:r>
            <w:r w:rsidR="00EB2093">
              <w:rPr>
                <w:rFonts w:cs="Arial"/>
                <w:color w:val="000000"/>
              </w:rPr>
              <w:t>ts will create and access a</w:t>
            </w:r>
            <w:r w:rsidR="0067098B">
              <w:rPr>
                <w:rFonts w:cs="Arial"/>
                <w:color w:val="000000"/>
              </w:rPr>
              <w:t xml:space="preserve"> limited bank of high-frequency</w:t>
            </w:r>
            <w:r>
              <w:rPr>
                <w:rFonts w:cs="Arial"/>
                <w:color w:val="000000"/>
              </w:rPr>
              <w:t xml:space="preserve">, high-need, concrete vocabulary, including key words and expressions needed for basic communication in academic and social contexts. Each student will demonstrate mastery through listening, speaking, reading, and writing from their experiences and developing vocabulary.  </w:t>
            </w:r>
            <w:r w:rsidR="00245055">
              <w:rPr>
                <w:rFonts w:cs="Arial"/>
                <w:color w:val="000000"/>
              </w:rPr>
              <w:t xml:space="preserv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D43075" w:rsidRDefault="00D43075" w:rsidP="00D43075">
            <w:pPr>
              <w:pStyle w:val="subsectiona"/>
              <w:rPr>
                <w:rFonts w:ascii="Arial" w:hAnsi="Arial" w:cs="Arial"/>
                <w:color w:val="auto"/>
                <w:sz w:val="20"/>
                <w:szCs w:val="20"/>
              </w:rPr>
            </w:pPr>
            <w:r w:rsidRPr="00D43075">
              <w:rPr>
                <w:rFonts w:ascii="Arial" w:hAnsi="Arial" w:cs="Arial"/>
                <w:color w:val="auto"/>
                <w:sz w:val="20"/>
                <w:szCs w:val="20"/>
              </w:rPr>
              <w:t xml:space="preserve">§110.18. English Language Arts and Reading, Grade 6, </w:t>
            </w:r>
          </w:p>
          <w:p w:rsidR="00D43075" w:rsidRDefault="00D43075" w:rsidP="00D43075">
            <w:pPr>
              <w:pStyle w:val="subsectiona"/>
              <w:rPr>
                <w:rFonts w:ascii="Arial" w:hAnsi="Arial" w:cs="Arial"/>
                <w:color w:val="auto"/>
                <w:sz w:val="20"/>
                <w:szCs w:val="20"/>
              </w:rPr>
            </w:pPr>
            <w:r w:rsidRPr="00D43075">
              <w:rPr>
                <w:rFonts w:ascii="Arial" w:hAnsi="Arial" w:cs="Arial"/>
                <w:color w:val="auto"/>
                <w:sz w:val="20"/>
                <w:szCs w:val="20"/>
              </w:rPr>
              <w:t>§110.19. English Language Arts and Reading, Grade 7</w:t>
            </w:r>
          </w:p>
          <w:p w:rsidR="00D43075" w:rsidRDefault="00D43075" w:rsidP="00D43075">
            <w:pPr>
              <w:pStyle w:val="subsectiona"/>
              <w:rPr>
                <w:rFonts w:ascii="Arial" w:hAnsi="Arial" w:cs="Arial"/>
                <w:color w:val="auto"/>
                <w:sz w:val="20"/>
                <w:szCs w:val="20"/>
              </w:rPr>
            </w:pPr>
            <w:r w:rsidRPr="00D43075">
              <w:rPr>
                <w:rFonts w:ascii="Arial" w:hAnsi="Arial" w:cs="Arial"/>
                <w:color w:val="auto"/>
                <w:sz w:val="20"/>
                <w:szCs w:val="20"/>
              </w:rPr>
              <w:t xml:space="preserve">§110.20. English Language Arts and Reading, Grade 8 </w:t>
            </w:r>
          </w:p>
          <w:p w:rsidR="0095226F" w:rsidRPr="0095226F" w:rsidRDefault="0095226F" w:rsidP="00D43075">
            <w:pPr>
              <w:pStyle w:val="subsectiona"/>
              <w:rPr>
                <w:rFonts w:ascii="Arial" w:hAnsi="Arial" w:cs="Arial"/>
                <w:color w:val="FF0000"/>
                <w:sz w:val="20"/>
                <w:szCs w:val="20"/>
              </w:rPr>
            </w:pPr>
            <w:r w:rsidRPr="0095226F">
              <w:rPr>
                <w:rFonts w:ascii="Arial" w:hAnsi="Arial" w:cs="Arial"/>
                <w:color w:val="FF0000"/>
                <w:sz w:val="20"/>
                <w:szCs w:val="20"/>
              </w:rPr>
              <w:t>ADD TEK number 9</w:t>
            </w:r>
          </w:p>
          <w:p w:rsidR="00D43075" w:rsidRPr="00D43075" w:rsidRDefault="00D43075" w:rsidP="00D43075">
            <w:pPr>
              <w:pStyle w:val="subsectiona"/>
              <w:rPr>
                <w:rFonts w:ascii="Arial" w:hAnsi="Arial" w:cs="Arial"/>
                <w:color w:val="auto"/>
                <w:sz w:val="20"/>
                <w:szCs w:val="20"/>
              </w:rPr>
            </w:pPr>
            <w:r w:rsidRPr="00D43075">
              <w:rPr>
                <w:rFonts w:ascii="Arial" w:hAnsi="Arial" w:cs="Arial"/>
                <w:color w:val="auto"/>
                <w:sz w:val="20"/>
                <w:szCs w:val="20"/>
              </w:rPr>
              <w:t>Beginning with School Year 2009-2010.</w:t>
            </w:r>
          </w:p>
          <w:p w:rsidR="00D43075" w:rsidRPr="00D43075" w:rsidRDefault="00D43075" w:rsidP="00D43075">
            <w:pPr>
              <w:pStyle w:val="subsectiona"/>
              <w:rPr>
                <w:rFonts w:ascii="Arial" w:hAnsi="Arial" w:cs="Arial"/>
                <w:color w:val="auto"/>
                <w:sz w:val="20"/>
                <w:szCs w:val="20"/>
              </w:rPr>
            </w:pPr>
            <w:r w:rsidRPr="00D43075">
              <w:rPr>
                <w:rFonts w:ascii="Arial" w:hAnsi="Arial" w:cs="Arial"/>
                <w:color w:val="auto"/>
                <w:sz w:val="20"/>
                <w:szCs w:val="20"/>
              </w:rPr>
              <w:t>(a)  Introduction.</w:t>
            </w:r>
          </w:p>
          <w:p w:rsidR="00D43075" w:rsidRPr="00D43075" w:rsidRDefault="00D43075" w:rsidP="00D43075">
            <w:pPr>
              <w:pStyle w:val="paragraph1"/>
              <w:rPr>
                <w:rFonts w:ascii="Arial" w:hAnsi="Arial" w:cs="Arial"/>
                <w:sz w:val="20"/>
                <w:szCs w:val="20"/>
              </w:rPr>
            </w:pPr>
            <w:r w:rsidRPr="00D43075">
              <w:rPr>
                <w:rFonts w:ascii="Arial" w:hAnsi="Arial" w:cs="Arial"/>
                <w:sz w:val="20"/>
                <w:szCs w:val="20"/>
              </w:rPr>
              <w:t>(1)  The English Language Arts and Reading Texas Essential Knowledge and Skills (TEKS) are organized into the following strands: Reading, where students read and understand a wide variety of literary and informational texts; Writing, where students compose a variety of written texts with a clear controlling idea, coherent organization, and sufficient detail; Research, where students are expected to know how to locate a range of relevant sources and evaluate, synthesize, and present ideas and information; Listening and Speaking, where students listen and respond to the ideas of others while contributing their own ideas in conversations and in groups; and Oral and Written Conventions, where students learn how to use the oral and written conventions of the English language in speaking and writing. The standards are cumulative--students will continue to address earlier standards as needed while they attend to standards for their grade. In sixth grade, students will engage in activities that build on their prior knowledge and skills in order to strengthen their reading, writing, and oral language skills. Students should read and write on a daily basis.</w:t>
            </w:r>
          </w:p>
          <w:p w:rsidR="00DE633E" w:rsidRPr="00DE633E" w:rsidRDefault="00D43075" w:rsidP="00D43075">
            <w:pPr>
              <w:shd w:val="clear" w:color="auto" w:fill="FFFFFF"/>
              <w:spacing w:before="100" w:beforeAutospacing="1" w:after="100" w:afterAutospacing="1"/>
              <w:ind w:left="720"/>
              <w:rPr>
                <w:rFonts w:cs="Arial"/>
              </w:rPr>
            </w:pPr>
            <w:r w:rsidRPr="00D43075">
              <w:rPr>
                <w:rFonts w:cs="Arial"/>
              </w:rPr>
              <w:t xml:space="preserve"> </w:t>
            </w:r>
            <w:r w:rsidR="00DE633E" w:rsidRPr="00DE633E">
              <w:rPr>
                <w:rFonts w:cs="Arial"/>
              </w:rPr>
              <w:t>(2)  For students whose first language is not English, the students' native language serves as a foundation for English language acquisition.</w:t>
            </w:r>
          </w:p>
          <w:p w:rsidR="00DE633E" w:rsidRPr="00DE633E" w:rsidRDefault="00DE633E" w:rsidP="00DE633E">
            <w:pPr>
              <w:shd w:val="clear" w:color="auto" w:fill="FFFFFF"/>
              <w:spacing w:before="100" w:beforeAutospacing="1" w:after="100" w:afterAutospacing="1"/>
              <w:ind w:left="1440"/>
              <w:rPr>
                <w:rFonts w:cs="Arial"/>
              </w:rPr>
            </w:pPr>
            <w:r w:rsidRPr="00DE633E">
              <w:rPr>
                <w:rFonts w:cs="Arial"/>
              </w:rPr>
              <w:t xml:space="preserve">(A)  English language learners (ELLs) are acquiring English, learning content </w:t>
            </w:r>
            <w:r w:rsidRPr="00DE633E">
              <w:rPr>
                <w:rFonts w:cs="Arial"/>
              </w:rPr>
              <w:lastRenderedPageBreak/>
              <w:t>in English, and learning to read simultaneously. For this reason, it is imperative that reading instruction should be comprehensive and that students receive instruction in phonemic awareness, phonics, decoding, and word attack skills while simultaneously being taught academic vocabulary and comprehension skills and strategies. Reading instruction that enhances ELL's ability to decode unfamiliar words and to make sense of those words in context will expedite their ability to make sense of what they read and learn from reading. Additionally, developing fluency, spelling, and grammatical conventions of academic language must be done in meaningful contexts and not in isolation.</w:t>
            </w:r>
          </w:p>
          <w:p w:rsidR="00DE633E" w:rsidRPr="00DE633E" w:rsidRDefault="00DE633E" w:rsidP="00DE633E">
            <w:pPr>
              <w:shd w:val="clear" w:color="auto" w:fill="FFFFFF"/>
              <w:spacing w:before="100" w:beforeAutospacing="1" w:after="100" w:afterAutospacing="1"/>
              <w:ind w:left="1440"/>
              <w:rPr>
                <w:rFonts w:cs="Arial"/>
              </w:rPr>
            </w:pPr>
            <w:r w:rsidRPr="00DE633E">
              <w:rPr>
                <w:rFonts w:cs="Arial"/>
              </w:rPr>
              <w:t>(B)  For ELLs, comprehension of texts requires additional scaffolds to support comprehensible input. ELL students should use the knowledge of their first language (e.g., cognates) to further vocabulary development. Vocabulary needs to be taught in the context of connected discourse so that language is meaningful. ELLs must learn how rhetorical devices in English differ from those in their native language. At the same time English learners are learning in English, the focus is on academic English, concepts, and the language structures specific to the content.</w:t>
            </w:r>
          </w:p>
          <w:p w:rsidR="00DE633E" w:rsidRDefault="00DE633E" w:rsidP="00DE633E">
            <w:pPr>
              <w:shd w:val="clear" w:color="auto" w:fill="FFFFFF"/>
              <w:spacing w:before="100" w:beforeAutospacing="1" w:after="100" w:afterAutospacing="1"/>
              <w:ind w:left="1440"/>
              <w:rPr>
                <w:rFonts w:cs="Arial"/>
              </w:rPr>
            </w:pPr>
            <w:r w:rsidRPr="00DE633E">
              <w:rPr>
                <w:rFonts w:cs="Arial"/>
              </w:rPr>
              <w:t>(C)  During initial stages of English development, ELLs are expected to meet standards in a second language that many monolingual English speakers find difficult to meet in their native language. However, English language learners' abilities to meet these standards will be influenced by their proficiency in English. While English language learners can analyze, synthesize, and evaluate, their level of English proficiency may impede their ability to demonstrate this knowledge during the initial stages of English language acquisition. It is also critical to understand that ELLs with no previous or with interrupted schooling will require explicit and strategic support as they acquire English and learn to learn in English simultaneously.</w:t>
            </w:r>
          </w:p>
          <w:p w:rsidR="00D43075" w:rsidRDefault="00D43075" w:rsidP="00D43075">
            <w:pPr>
              <w:shd w:val="clear" w:color="auto" w:fill="FFFFFF"/>
              <w:spacing w:before="100" w:beforeAutospacing="1" w:after="100" w:afterAutospacing="1"/>
              <w:ind w:left="80"/>
              <w:rPr>
                <w:rFonts w:cs="Arial"/>
                <w:b/>
                <w:u w:val="single"/>
              </w:rPr>
            </w:pPr>
            <w:r w:rsidRPr="00D43075">
              <w:rPr>
                <w:rFonts w:cs="Arial"/>
                <w:b/>
                <w:u w:val="single"/>
              </w:rPr>
              <w:t>Focus TEKS:</w:t>
            </w:r>
          </w:p>
          <w:p w:rsidR="00093D33" w:rsidRPr="00093D33" w:rsidRDefault="00093D33" w:rsidP="00093D33">
            <w:pPr>
              <w:shd w:val="clear" w:color="auto" w:fill="FFFFFF"/>
              <w:spacing w:before="100" w:beforeAutospacing="1" w:after="100" w:afterAutospacing="1"/>
              <w:rPr>
                <w:rFonts w:cs="Arial"/>
                <w:b/>
                <w:u w:val="single"/>
              </w:rPr>
            </w:pPr>
            <w:bookmarkStart w:id="0" w:name="74.4"/>
            <w:bookmarkEnd w:id="0"/>
            <w:r w:rsidRPr="00093D33">
              <w:rPr>
                <w:rFonts w:cs="Arial"/>
                <w:b/>
              </w:rPr>
              <w:t>§74.4. English Language Proficiency Standards.</w:t>
            </w:r>
          </w:p>
          <w:p w:rsidR="00093D33" w:rsidRPr="00093D33" w:rsidRDefault="00093D33" w:rsidP="00093D33">
            <w:pPr>
              <w:pStyle w:val="subsectiona"/>
              <w:rPr>
                <w:rFonts w:ascii="Arial" w:hAnsi="Arial" w:cs="Arial"/>
                <w:color w:val="auto"/>
                <w:sz w:val="20"/>
                <w:szCs w:val="20"/>
              </w:rPr>
            </w:pPr>
            <w:r w:rsidRPr="00093D33">
              <w:rPr>
                <w:rFonts w:ascii="Arial" w:hAnsi="Arial" w:cs="Arial"/>
                <w:color w:val="auto"/>
                <w:sz w:val="20"/>
                <w:szCs w:val="20"/>
              </w:rPr>
              <w:t>(a)  Introduction.</w:t>
            </w:r>
          </w:p>
          <w:p w:rsidR="00093D33" w:rsidRPr="00093D33" w:rsidRDefault="00093D33" w:rsidP="00093D33">
            <w:pPr>
              <w:shd w:val="clear" w:color="auto" w:fill="FFFFFF"/>
              <w:spacing w:before="100" w:beforeAutospacing="1" w:after="100" w:afterAutospacing="1"/>
              <w:ind w:left="720"/>
              <w:rPr>
                <w:rFonts w:cs="Arial"/>
              </w:rPr>
            </w:pPr>
            <w:r w:rsidRPr="00093D33">
              <w:rPr>
                <w:rFonts w:cs="Arial"/>
              </w:rPr>
              <w:t>(2)  In order for ELLs to be successful, they must acquire both social and academic language proficiency in English. Social language proficiency in English consists of the English needed for daily social interactions. Academic language proficiency consists of the English needed to think critically, understand and learn new concepts, process complex academic material, and interact and communicate in English academic settings.</w:t>
            </w:r>
          </w:p>
          <w:p w:rsidR="00093D33" w:rsidRPr="00093D33" w:rsidRDefault="00093D33" w:rsidP="00093D33">
            <w:pPr>
              <w:shd w:val="clear" w:color="auto" w:fill="FFFFFF"/>
              <w:spacing w:before="100" w:beforeAutospacing="1" w:after="100" w:afterAutospacing="1"/>
              <w:ind w:left="720"/>
              <w:rPr>
                <w:rFonts w:cs="Arial"/>
              </w:rPr>
            </w:pPr>
            <w:r w:rsidRPr="00093D33">
              <w:rPr>
                <w:rFonts w:cs="Arial"/>
              </w:rPr>
              <w:t>(3)  Classroom instruction that effectively integrates second language acquisition with quality content area instruction ensures that ELLs acquire social and academic language proficiency in English, learn the knowledge and skills in the TEKS, and reach their full academic potential.</w:t>
            </w:r>
          </w:p>
          <w:p w:rsidR="00093D33" w:rsidRDefault="00093D33" w:rsidP="00093D33">
            <w:pPr>
              <w:shd w:val="clear" w:color="auto" w:fill="FFFFFF"/>
              <w:spacing w:before="100" w:beforeAutospacing="1" w:after="100" w:afterAutospacing="1"/>
              <w:ind w:left="720"/>
              <w:rPr>
                <w:rFonts w:cs="Arial"/>
              </w:rPr>
            </w:pPr>
            <w:r w:rsidRPr="00093D33">
              <w:rPr>
                <w:rFonts w:cs="Arial"/>
              </w:rPr>
              <w:t xml:space="preserve">(4)  Effective instruction in second language acquisition involves giving ELLs opportunities to listen, speak, read, and write at their current levels of English </w:t>
            </w:r>
            <w:r w:rsidRPr="00093D33">
              <w:rPr>
                <w:rFonts w:cs="Arial"/>
              </w:rPr>
              <w:lastRenderedPageBreak/>
              <w:t>development while gradually increasing the linguistic complexity of the English they read and hear, and are expected to speak and write.</w:t>
            </w:r>
          </w:p>
          <w:p w:rsidR="00093D33" w:rsidRDefault="00093D33" w:rsidP="00093D33">
            <w:pPr>
              <w:shd w:val="clear" w:color="auto" w:fill="FFFFFF"/>
              <w:spacing w:before="100" w:beforeAutospacing="1" w:after="100" w:afterAutospacing="1"/>
              <w:ind w:left="720"/>
              <w:rPr>
                <w:rFonts w:cs="Arial"/>
              </w:rPr>
            </w:pPr>
            <w:r w:rsidRPr="00093D33">
              <w:rPr>
                <w:rFonts w:cs="Arial"/>
              </w:rPr>
              <w:t>(6)  The English language proficiency levels of beginning, intermediate, advanced, and advanced high are not grade-specific. ELLs may exhibit different proficiency levels within the language domains of listening, speaking, reading, and writing. The proficiency level descriptors outlined in subsection (d) of this section show the progression of second language acquisition from one proficiency level to the next and serve as a road map to help content area teachers instruct ELLs commensurate with students' linguistic needs.</w:t>
            </w:r>
          </w:p>
          <w:p w:rsidR="00D43075" w:rsidRPr="00093D33" w:rsidRDefault="00D43075" w:rsidP="00093D33">
            <w:pPr>
              <w:shd w:val="clear" w:color="auto" w:fill="FFFFFF"/>
              <w:spacing w:before="100" w:beforeAutospacing="1" w:after="100" w:afterAutospacing="1"/>
              <w:rPr>
                <w:rFonts w:cs="Arial"/>
              </w:rPr>
            </w:pPr>
            <w:r w:rsidRPr="00D43075">
              <w:rPr>
                <w:rFonts w:cs="Arial"/>
                <w:b/>
              </w:rPr>
              <w:t>Learning Strategies:</w:t>
            </w:r>
          </w:p>
          <w:p w:rsidR="00EE238F" w:rsidRDefault="00EE238F" w:rsidP="00D43075">
            <w:pPr>
              <w:shd w:val="clear" w:color="auto" w:fill="FFFFFF"/>
              <w:spacing w:before="100" w:beforeAutospacing="1" w:after="100" w:afterAutospacing="1"/>
            </w:pPr>
            <w:r w:rsidRPr="00EE238F">
              <w:t>1A Use prior knowledge and experiences to understand meanings in English</w:t>
            </w:r>
            <w:r>
              <w:t>.</w:t>
            </w:r>
          </w:p>
          <w:p w:rsidR="00EE238F" w:rsidRDefault="00EE238F" w:rsidP="00D43075">
            <w:pPr>
              <w:shd w:val="clear" w:color="auto" w:fill="FFFFFF"/>
              <w:spacing w:before="100" w:beforeAutospacing="1" w:after="100" w:afterAutospacing="1"/>
              <w:rPr>
                <w:sz w:val="24"/>
                <w:szCs w:val="24"/>
              </w:rPr>
            </w:pPr>
            <w:r w:rsidRPr="00F22EBB">
              <w:rPr>
                <w:sz w:val="24"/>
                <w:szCs w:val="24"/>
              </w:rPr>
              <w:t>1B  Monitor oral and written language production and employ self-corrective techniques or other resources</w:t>
            </w:r>
            <w:r>
              <w:rPr>
                <w:sz w:val="24"/>
                <w:szCs w:val="24"/>
              </w:rPr>
              <w:t>.</w:t>
            </w:r>
          </w:p>
          <w:p w:rsidR="00EE238F" w:rsidRDefault="00EE238F" w:rsidP="00D43075">
            <w:pPr>
              <w:shd w:val="clear" w:color="auto" w:fill="FFFFFF"/>
              <w:spacing w:before="100" w:beforeAutospacing="1" w:after="100" w:afterAutospacing="1"/>
              <w:rPr>
                <w:sz w:val="24"/>
                <w:szCs w:val="24"/>
              </w:rPr>
            </w:pPr>
            <w:r w:rsidRPr="00F22EBB">
              <w:rPr>
                <w:sz w:val="24"/>
                <w:szCs w:val="24"/>
              </w:rPr>
              <w:t>1C  Use strategic learning techniques such as concept mapping, drawing, memorizing, comparing, contrasting, and reviewing to acquire basic and grade-level vocabulary</w:t>
            </w:r>
          </w:p>
          <w:p w:rsidR="00EE238F" w:rsidRDefault="00EE238F" w:rsidP="00D43075">
            <w:pPr>
              <w:shd w:val="clear" w:color="auto" w:fill="FFFFFF"/>
              <w:spacing w:before="100" w:beforeAutospacing="1" w:after="100" w:afterAutospacing="1"/>
              <w:rPr>
                <w:sz w:val="24"/>
                <w:szCs w:val="24"/>
              </w:rPr>
            </w:pPr>
            <w:r w:rsidRPr="00F22EBB">
              <w:rPr>
                <w:sz w:val="24"/>
                <w:szCs w:val="24"/>
              </w:rPr>
              <w:t>1D Speak using learning strategies such as requesting assistance, employing non-verbal cues, and using synonyms and circumlocution (conveying ideas by defining or describing when exact English words are not known)</w:t>
            </w:r>
          </w:p>
          <w:p w:rsidR="00D43075" w:rsidRDefault="00324076" w:rsidP="00D43075">
            <w:pPr>
              <w:shd w:val="clear" w:color="auto" w:fill="FFFFFF"/>
              <w:spacing w:before="100" w:beforeAutospacing="1" w:after="100" w:afterAutospacing="1"/>
              <w:rPr>
                <w:rFonts w:cs="Arial"/>
              </w:rPr>
            </w:pPr>
            <w:r>
              <w:rPr>
                <w:rFonts w:cs="Arial"/>
              </w:rPr>
              <w:t xml:space="preserve">     c1C: Use techniques to learn new vocabulary</w:t>
            </w:r>
          </w:p>
          <w:p w:rsidR="00324076" w:rsidRDefault="00324076" w:rsidP="00D43075">
            <w:pPr>
              <w:shd w:val="clear" w:color="auto" w:fill="FFFFFF"/>
              <w:spacing w:before="100" w:beforeAutospacing="1" w:after="100" w:afterAutospacing="1"/>
              <w:rPr>
                <w:rFonts w:cs="Arial"/>
              </w:rPr>
            </w:pPr>
            <w:r>
              <w:rPr>
                <w:rFonts w:cs="Arial"/>
              </w:rPr>
              <w:t xml:space="preserve">     c1D: Speak using learning strategies</w:t>
            </w:r>
          </w:p>
          <w:p w:rsidR="00324076" w:rsidRDefault="00324076" w:rsidP="00D43075">
            <w:pPr>
              <w:shd w:val="clear" w:color="auto" w:fill="FFFFFF"/>
              <w:spacing w:before="100" w:beforeAutospacing="1" w:after="100" w:afterAutospacing="1"/>
              <w:rPr>
                <w:rFonts w:cs="Arial"/>
              </w:rPr>
            </w:pPr>
            <w:r>
              <w:rPr>
                <w:rFonts w:cs="Arial"/>
              </w:rPr>
              <w:t xml:space="preserve">     c1E: Use and reuse new basic and academic language to internalize language. </w:t>
            </w:r>
          </w:p>
          <w:p w:rsidR="00324076" w:rsidRDefault="00324076" w:rsidP="00D43075">
            <w:pPr>
              <w:shd w:val="clear" w:color="auto" w:fill="FFFFFF"/>
              <w:spacing w:before="100" w:beforeAutospacing="1" w:after="100" w:afterAutospacing="1"/>
              <w:rPr>
                <w:rFonts w:cs="Arial"/>
              </w:rPr>
            </w:pPr>
            <w:r>
              <w:rPr>
                <w:rFonts w:cs="Arial"/>
              </w:rPr>
              <w:t xml:space="preserve">     c1F: Use accessible language to learn new language.</w:t>
            </w:r>
          </w:p>
          <w:p w:rsidR="00D43075" w:rsidRPr="00D43075" w:rsidRDefault="00D43075" w:rsidP="00D43075">
            <w:pPr>
              <w:shd w:val="clear" w:color="auto" w:fill="FFFFFF"/>
              <w:spacing w:before="100" w:beforeAutospacing="1" w:after="100" w:afterAutospacing="1"/>
              <w:rPr>
                <w:rFonts w:cs="Arial"/>
                <w:b/>
              </w:rPr>
            </w:pPr>
            <w:r w:rsidRPr="00D43075">
              <w:rPr>
                <w:rFonts w:cs="Arial"/>
                <w:b/>
              </w:rPr>
              <w:t xml:space="preserve">Listening: </w:t>
            </w:r>
          </w:p>
          <w:p w:rsidR="00D43075" w:rsidRPr="00D43075" w:rsidRDefault="00D43075" w:rsidP="00D43075">
            <w:pPr>
              <w:shd w:val="clear" w:color="auto" w:fill="FFFFFF"/>
              <w:spacing w:before="100" w:beforeAutospacing="1" w:after="100" w:afterAutospacing="1"/>
              <w:rPr>
                <w:rFonts w:cs="Arial"/>
                <w:b/>
              </w:rPr>
            </w:pPr>
            <w:r w:rsidRPr="00D43075">
              <w:rPr>
                <w:rFonts w:cs="Arial"/>
                <w:b/>
              </w:rPr>
              <w:t xml:space="preserve">Speaking: </w:t>
            </w:r>
          </w:p>
          <w:p w:rsidR="00D43075" w:rsidRPr="00D43075" w:rsidRDefault="00D43075" w:rsidP="00D43075">
            <w:pPr>
              <w:shd w:val="clear" w:color="auto" w:fill="FFFFFF"/>
              <w:spacing w:before="100" w:beforeAutospacing="1" w:after="100" w:afterAutospacing="1"/>
              <w:rPr>
                <w:rFonts w:cs="Arial"/>
                <w:b/>
              </w:rPr>
            </w:pPr>
            <w:r w:rsidRPr="00D43075">
              <w:rPr>
                <w:rFonts w:cs="Arial"/>
                <w:b/>
              </w:rPr>
              <w:t xml:space="preserve">Reading: </w:t>
            </w:r>
          </w:p>
          <w:p w:rsidR="00D43075" w:rsidRPr="00D43075" w:rsidRDefault="00D43075" w:rsidP="00D43075">
            <w:pPr>
              <w:shd w:val="clear" w:color="auto" w:fill="FFFFFF"/>
              <w:spacing w:before="100" w:beforeAutospacing="1" w:after="100" w:afterAutospacing="1"/>
              <w:rPr>
                <w:rFonts w:cs="Arial"/>
                <w:b/>
              </w:rPr>
            </w:pPr>
            <w:r w:rsidRPr="00D43075">
              <w:rPr>
                <w:rFonts w:cs="Arial"/>
                <w:b/>
              </w:rPr>
              <w:t xml:space="preserve">Writing: </w:t>
            </w:r>
          </w:p>
          <w:p w:rsidR="00D43075" w:rsidRPr="00DE633E" w:rsidRDefault="00D43075" w:rsidP="00D43075">
            <w:pPr>
              <w:shd w:val="clear" w:color="auto" w:fill="FFFFFF"/>
              <w:spacing w:before="100" w:beforeAutospacing="1" w:after="100" w:afterAutospacing="1"/>
              <w:ind w:left="80"/>
              <w:rPr>
                <w:rFonts w:cs="Arial"/>
              </w:rPr>
            </w:pPr>
            <w:r>
              <w:rPr>
                <w:rFonts w:cs="Arial"/>
              </w:rPr>
              <w:t xml:space="preserve">    </w:t>
            </w:r>
          </w:p>
          <w:p w:rsidR="00C135CA" w:rsidRPr="006C1072" w:rsidRDefault="00C135CA" w:rsidP="00DE633E">
            <w:pPr>
              <w:ind w:left="720"/>
              <w:rPr>
                <w:rFonts w:cs="Garamond-Bold"/>
                <w:bCs/>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Default="007638A5" w:rsidP="009D4E56">
            <w:pPr>
              <w:pStyle w:val="ListParagraph"/>
              <w:numPr>
                <w:ilvl w:val="0"/>
                <w:numId w:val="25"/>
              </w:numPr>
              <w:autoSpaceDE w:val="0"/>
              <w:autoSpaceDN w:val="0"/>
              <w:adjustRightInd w:val="0"/>
              <w:rPr>
                <w:rFonts w:cs="Arial"/>
                <w:color w:val="000000"/>
              </w:rPr>
            </w:pPr>
            <w:r>
              <w:rPr>
                <w:rFonts w:cs="Arial"/>
                <w:color w:val="000000"/>
              </w:rPr>
              <w:t xml:space="preserve">ELL’s must acquire both social (BICS) and academic language (CALPS) proficiency in English. </w:t>
            </w:r>
          </w:p>
          <w:p w:rsidR="007638A5" w:rsidRDefault="007638A5" w:rsidP="009D4E56">
            <w:pPr>
              <w:pStyle w:val="ListParagraph"/>
              <w:numPr>
                <w:ilvl w:val="0"/>
                <w:numId w:val="25"/>
              </w:numPr>
              <w:autoSpaceDE w:val="0"/>
              <w:autoSpaceDN w:val="0"/>
              <w:adjustRightInd w:val="0"/>
              <w:rPr>
                <w:rFonts w:cs="Arial"/>
                <w:color w:val="000000"/>
              </w:rPr>
            </w:pPr>
            <w:r>
              <w:rPr>
                <w:rFonts w:cs="Arial"/>
                <w:color w:val="000000"/>
              </w:rPr>
              <w:lastRenderedPageBreak/>
              <w:t xml:space="preserve">Effective instruction in second language acquisition involves giving ELLs opportunities to listen, speak, read, and write at their current levels of English development while gradually increasing the linguistic complexity of the English they read and hear, and are expected to read and write. </w:t>
            </w:r>
          </w:p>
          <w:p w:rsidR="007638A5" w:rsidRDefault="007638A5" w:rsidP="009D4E56">
            <w:pPr>
              <w:pStyle w:val="ListParagraph"/>
              <w:numPr>
                <w:ilvl w:val="0"/>
                <w:numId w:val="25"/>
              </w:numPr>
              <w:autoSpaceDE w:val="0"/>
              <w:autoSpaceDN w:val="0"/>
              <w:adjustRightInd w:val="0"/>
              <w:rPr>
                <w:rFonts w:cs="Arial"/>
                <w:color w:val="000000"/>
              </w:rPr>
            </w:pPr>
            <w:r>
              <w:rPr>
                <w:rFonts w:cs="Arial"/>
                <w:color w:val="000000"/>
              </w:rPr>
              <w:t>ELLs must be given multiple opportunities to use and reuse basic academic vocabulary in order to effectively internalize and develop a foundational understanding of social (BICS) and academic English (CALP).</w:t>
            </w:r>
          </w:p>
          <w:p w:rsidR="008E6F43" w:rsidRDefault="008E6F43" w:rsidP="008E6F43">
            <w:pPr>
              <w:pStyle w:val="ListParagraph"/>
              <w:numPr>
                <w:ilvl w:val="0"/>
                <w:numId w:val="25"/>
              </w:numPr>
              <w:autoSpaceDE w:val="0"/>
              <w:autoSpaceDN w:val="0"/>
              <w:adjustRightInd w:val="0"/>
              <w:rPr>
                <w:rFonts w:cs="Arial"/>
                <w:color w:val="000000"/>
              </w:rPr>
            </w:pPr>
            <w:r>
              <w:rPr>
                <w:rFonts w:cs="Arial"/>
                <w:color w:val="000000"/>
              </w:rPr>
              <w:t xml:space="preserve">Instruction of ELLs within each of their classes must consist of linguistically accommodated content that is commensurate with the student’s levels of English language proficiency to ensure that the student learns the knowledge and skills in the required curriculum. </w:t>
            </w:r>
          </w:p>
          <w:p w:rsidR="00F84576" w:rsidRPr="008E6F43" w:rsidRDefault="00F84576" w:rsidP="008E6F43">
            <w:pPr>
              <w:pStyle w:val="ListParagraph"/>
              <w:numPr>
                <w:ilvl w:val="0"/>
                <w:numId w:val="25"/>
              </w:numPr>
              <w:autoSpaceDE w:val="0"/>
              <w:autoSpaceDN w:val="0"/>
              <w:adjustRightInd w:val="0"/>
              <w:rPr>
                <w:rFonts w:cs="Arial"/>
                <w:color w:val="000000"/>
              </w:rPr>
            </w:pPr>
            <w:r>
              <w:rPr>
                <w:rFonts w:cs="Arial"/>
                <w:color w:val="000000"/>
              </w:rPr>
              <w:t>ELLs must be given the opportunity to connect prior knowledge and background with academic vocabulary and instructional content.</w:t>
            </w:r>
          </w:p>
        </w:tc>
      </w:tr>
      <w:tr w:rsidR="00E212C4">
        <w:trPr>
          <w:trHeight w:val="217"/>
        </w:trPr>
        <w:tc>
          <w:tcPr>
            <w:tcW w:w="1720" w:type="dxa"/>
          </w:tcPr>
          <w:p w:rsidR="00E212C4" w:rsidRDefault="00E212C4" w:rsidP="001A6F86">
            <w:pPr>
              <w:rPr>
                <w:rFonts w:cs="Arial"/>
                <w:b/>
              </w:rPr>
            </w:pPr>
            <w:r>
              <w:rPr>
                <w:rFonts w:cs="Arial"/>
                <w:b/>
              </w:rPr>
              <w:lastRenderedPageBreak/>
              <w:t>Essential Questions</w:t>
            </w:r>
          </w:p>
        </w:tc>
        <w:tc>
          <w:tcPr>
            <w:tcW w:w="8510" w:type="dxa"/>
          </w:tcPr>
          <w:p w:rsidR="00E212C4" w:rsidRDefault="000C2660" w:rsidP="000C2660">
            <w:pPr>
              <w:pStyle w:val="ListParagraph"/>
              <w:numPr>
                <w:ilvl w:val="0"/>
                <w:numId w:val="24"/>
              </w:numPr>
              <w:rPr>
                <w:rFonts w:cs="Arial"/>
                <w:lang w:val="it-IT"/>
              </w:rPr>
            </w:pPr>
            <w:r>
              <w:rPr>
                <w:rFonts w:cs="Arial"/>
                <w:lang w:val="it-IT"/>
              </w:rPr>
              <w:t xml:space="preserve">Why do students need to </w:t>
            </w:r>
            <w:r w:rsidR="00D468F2">
              <w:rPr>
                <w:rFonts w:cs="Arial"/>
                <w:lang w:val="it-IT"/>
              </w:rPr>
              <w:t xml:space="preserve">develop vocabulary related to </w:t>
            </w:r>
            <w:r w:rsidR="00C9732A">
              <w:rPr>
                <w:rFonts w:cs="Arial"/>
                <w:lang w:val="it-IT"/>
              </w:rPr>
              <w:t xml:space="preserve">relationships and celebrations </w:t>
            </w:r>
            <w:r>
              <w:rPr>
                <w:rFonts w:cs="Arial"/>
                <w:lang w:val="it-IT"/>
              </w:rPr>
              <w:t xml:space="preserve">in English? </w:t>
            </w:r>
          </w:p>
          <w:p w:rsidR="000C2660" w:rsidRPr="009D4E56" w:rsidRDefault="000C2660" w:rsidP="009D4E56">
            <w:pPr>
              <w:pStyle w:val="ListParagraph"/>
              <w:numPr>
                <w:ilvl w:val="0"/>
                <w:numId w:val="24"/>
              </w:numPr>
              <w:rPr>
                <w:rFonts w:cs="Arial"/>
                <w:lang w:val="it-IT"/>
              </w:rPr>
            </w:pPr>
            <w:r>
              <w:rPr>
                <w:rFonts w:cs="Arial"/>
                <w:lang w:val="it-IT"/>
              </w:rPr>
              <w:t>When can a student use th</w:t>
            </w:r>
            <w:r w:rsidR="009D4E56">
              <w:rPr>
                <w:rFonts w:cs="Arial"/>
                <w:lang w:val="it-IT"/>
              </w:rPr>
              <w:t xml:space="preserve">ese vocabulary </w:t>
            </w:r>
            <w:r>
              <w:rPr>
                <w:rFonts w:cs="Arial"/>
                <w:lang w:val="it-IT"/>
              </w:rPr>
              <w:t xml:space="preserve">words? </w:t>
            </w:r>
          </w:p>
          <w:p w:rsidR="00A71E74" w:rsidRDefault="00A71E74" w:rsidP="000C2660">
            <w:pPr>
              <w:pStyle w:val="ListParagraph"/>
              <w:numPr>
                <w:ilvl w:val="0"/>
                <w:numId w:val="24"/>
              </w:numPr>
              <w:rPr>
                <w:rFonts w:cs="Arial"/>
                <w:lang w:val="it-IT"/>
              </w:rPr>
            </w:pPr>
            <w:r>
              <w:rPr>
                <w:rFonts w:cs="Arial"/>
                <w:lang w:val="it-IT"/>
              </w:rPr>
              <w:t xml:space="preserve">Why is it important to be able to </w:t>
            </w:r>
            <w:r w:rsidR="00723825">
              <w:rPr>
                <w:rFonts w:cs="Arial"/>
                <w:lang w:val="it-IT"/>
              </w:rPr>
              <w:t xml:space="preserve">talk to others about </w:t>
            </w:r>
            <w:r w:rsidR="00C9732A">
              <w:rPr>
                <w:rFonts w:cs="Arial"/>
                <w:lang w:val="it-IT"/>
              </w:rPr>
              <w:t>relationships and celebrations</w:t>
            </w:r>
            <w:r>
              <w:rPr>
                <w:rFonts w:cs="Arial"/>
                <w:lang w:val="it-IT"/>
              </w:rPr>
              <w:t xml:space="preserve">? </w:t>
            </w:r>
          </w:p>
          <w:p w:rsidR="009D4E56" w:rsidRDefault="009D4E56" w:rsidP="009D4E56">
            <w:pPr>
              <w:pStyle w:val="ListParagraph"/>
              <w:numPr>
                <w:ilvl w:val="0"/>
                <w:numId w:val="24"/>
              </w:numPr>
              <w:rPr>
                <w:rFonts w:cs="Arial"/>
                <w:lang w:val="it-IT"/>
              </w:rPr>
            </w:pPr>
            <w:r>
              <w:rPr>
                <w:rFonts w:cs="Arial"/>
                <w:lang w:val="it-IT"/>
              </w:rPr>
              <w:t>Why is listening an important part of communicating?</w:t>
            </w:r>
          </w:p>
          <w:p w:rsidR="009D4E56" w:rsidRDefault="009D4E56" w:rsidP="00EB2093">
            <w:pPr>
              <w:pStyle w:val="ListParagraph"/>
              <w:numPr>
                <w:ilvl w:val="0"/>
                <w:numId w:val="24"/>
              </w:numPr>
              <w:rPr>
                <w:rFonts w:cs="Arial"/>
                <w:lang w:val="it-IT"/>
              </w:rPr>
            </w:pPr>
            <w:r>
              <w:rPr>
                <w:rFonts w:cs="Arial"/>
                <w:lang w:val="it-IT"/>
              </w:rPr>
              <w:t xml:space="preserve">How can students use written language to communicate their </w:t>
            </w:r>
            <w:r w:rsidR="00C9732A">
              <w:rPr>
                <w:rFonts w:cs="Arial"/>
                <w:lang w:val="it-IT"/>
              </w:rPr>
              <w:t xml:space="preserve">feelings, </w:t>
            </w:r>
            <w:r>
              <w:rPr>
                <w:rFonts w:cs="Arial"/>
                <w:lang w:val="it-IT"/>
              </w:rPr>
              <w:t>i</w:t>
            </w:r>
            <w:r w:rsidR="00AD7C63">
              <w:rPr>
                <w:rFonts w:cs="Arial"/>
                <w:lang w:val="it-IT"/>
              </w:rPr>
              <w:t>deas and needs wit</w:t>
            </w:r>
            <w:r w:rsidR="00C9732A">
              <w:rPr>
                <w:rFonts w:cs="Arial"/>
                <w:lang w:val="it-IT"/>
              </w:rPr>
              <w:t>hin friendships</w:t>
            </w:r>
            <w:r>
              <w:rPr>
                <w:rFonts w:cs="Arial"/>
                <w:lang w:val="it-IT"/>
              </w:rPr>
              <w:t xml:space="preserve">? </w:t>
            </w:r>
          </w:p>
          <w:p w:rsidR="00AD7C63" w:rsidRPr="009D4E56" w:rsidRDefault="00F84576" w:rsidP="00C9732A">
            <w:pPr>
              <w:pStyle w:val="ListParagraph"/>
              <w:numPr>
                <w:ilvl w:val="0"/>
                <w:numId w:val="24"/>
              </w:numPr>
              <w:rPr>
                <w:rFonts w:cs="Arial"/>
                <w:lang w:val="it-IT"/>
              </w:rPr>
            </w:pPr>
            <w:r>
              <w:rPr>
                <w:rFonts w:cs="Arial"/>
                <w:lang w:val="it-IT"/>
              </w:rPr>
              <w:t>C</w:t>
            </w:r>
            <w:r w:rsidR="00AD7C63">
              <w:rPr>
                <w:rFonts w:cs="Arial"/>
                <w:lang w:val="it-IT"/>
              </w:rPr>
              <w:t xml:space="preserve">ompare and contrast the </w:t>
            </w:r>
            <w:r w:rsidR="00C9732A">
              <w:rPr>
                <w:rFonts w:cs="Arial"/>
                <w:lang w:val="it-IT"/>
              </w:rPr>
              <w:t>celebrational dances</w:t>
            </w:r>
            <w:r>
              <w:rPr>
                <w:rFonts w:cs="Arial"/>
                <w:lang w:val="it-IT"/>
              </w:rPr>
              <w:t xml:space="preserve"> of people around the world.</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E212C4" w:rsidP="008B7920">
            <w:pPr>
              <w:ind w:left="285" w:hanging="285"/>
              <w:rPr>
                <w:rFonts w:cs="Arial"/>
                <w:b/>
                <w:bCs/>
              </w:rPr>
            </w:pPr>
            <w:r w:rsidRPr="00886D08">
              <w:rPr>
                <w:rFonts w:cs="Arial"/>
                <w:b/>
                <w:bCs/>
              </w:rPr>
              <w:t>Specificity</w:t>
            </w:r>
            <w:r w:rsidR="004E6FE8" w:rsidRPr="00886D08">
              <w:rPr>
                <w:rFonts w:cs="Arial"/>
                <w:b/>
                <w:bCs/>
              </w:rPr>
              <w:t>:</w:t>
            </w:r>
          </w:p>
          <w:p w:rsidR="00A71E74" w:rsidRDefault="00A71E74" w:rsidP="008B7920">
            <w:pPr>
              <w:ind w:left="285" w:hanging="285"/>
              <w:rPr>
                <w:rFonts w:cs="Arial"/>
                <w:b/>
                <w:bCs/>
              </w:rPr>
            </w:pP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r w:rsidR="00D468F2">
              <w:rPr>
                <w:rFonts w:cs="Arial"/>
                <w:b/>
                <w:bCs/>
              </w:rPr>
              <w:t xml:space="preserve"> This unit should coincide with </w:t>
            </w:r>
            <w:r w:rsidR="00C9732A">
              <w:rPr>
                <w:rFonts w:cs="Arial"/>
                <w:b/>
                <w:bCs/>
              </w:rPr>
              <w:t>Thanksgiving</w:t>
            </w:r>
            <w:r w:rsidR="00D468F2">
              <w:rPr>
                <w:rFonts w:cs="Arial"/>
                <w:b/>
                <w:bCs/>
              </w:rPr>
              <w:t>.</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907A88" w:rsidRDefault="00907A88" w:rsidP="001A6F86">
            <w:pPr>
              <w:rPr>
                <w:rFonts w:cs="Arial"/>
                <w:b/>
                <w:bCs/>
              </w:rPr>
            </w:pPr>
          </w:p>
          <w:p w:rsidR="00907A88" w:rsidRDefault="00907A88" w:rsidP="001A6F86">
            <w:pPr>
              <w:rPr>
                <w:rFonts w:cs="Arial"/>
                <w:bCs/>
              </w:rPr>
            </w:pPr>
            <w:r>
              <w:rPr>
                <w:rFonts w:cs="Arial"/>
                <w:b/>
                <w:bCs/>
              </w:rPr>
              <w:t>Week 1:</w:t>
            </w:r>
            <w:r>
              <w:rPr>
                <w:rFonts w:cs="Arial"/>
                <w:bCs/>
              </w:rPr>
              <w:t xml:space="preserve"> </w:t>
            </w:r>
            <w:r w:rsidR="0067098B">
              <w:rPr>
                <w:rFonts w:cs="Arial"/>
                <w:bCs/>
              </w:rPr>
              <w:t>Friend to Friend</w:t>
            </w:r>
          </w:p>
          <w:p w:rsidR="00DA7599" w:rsidRDefault="00DA7599" w:rsidP="001A6F86">
            <w:pPr>
              <w:rPr>
                <w:rFonts w:cs="Arial"/>
                <w:bCs/>
              </w:rPr>
            </w:pPr>
          </w:p>
          <w:p w:rsidR="00907A88" w:rsidRDefault="00907A88" w:rsidP="001A6F86">
            <w:pPr>
              <w:rPr>
                <w:rFonts w:cs="Arial"/>
                <w:b/>
                <w:bCs/>
              </w:rPr>
            </w:pPr>
            <w:r>
              <w:rPr>
                <w:rFonts w:cs="Arial"/>
                <w:b/>
                <w:bCs/>
              </w:rPr>
              <w:t>Week 2:</w:t>
            </w:r>
            <w:r w:rsidR="00DA7599">
              <w:rPr>
                <w:rFonts w:cs="Arial"/>
                <w:bCs/>
              </w:rPr>
              <w:t xml:space="preserve"> </w:t>
            </w:r>
            <w:r w:rsidR="0067098B">
              <w:rPr>
                <w:rFonts w:cs="Arial"/>
                <w:bCs/>
              </w:rPr>
              <w:t>Let’s Celebrate</w:t>
            </w:r>
          </w:p>
          <w:p w:rsidR="00907A88" w:rsidRDefault="00907A88" w:rsidP="001A6F86">
            <w:pPr>
              <w:rPr>
                <w:rFonts w:cs="Arial"/>
                <w:b/>
                <w:bCs/>
              </w:rPr>
            </w:pPr>
          </w:p>
          <w:p w:rsidR="00907A88" w:rsidRPr="00DA7599" w:rsidRDefault="00907A88" w:rsidP="001A6F86">
            <w:pPr>
              <w:rPr>
                <w:rFonts w:cs="Arial"/>
                <w:bCs/>
              </w:rPr>
            </w:pPr>
            <w:r>
              <w:rPr>
                <w:rFonts w:cs="Arial"/>
                <w:b/>
                <w:bCs/>
              </w:rPr>
              <w:t>Week 3:</w:t>
            </w:r>
            <w:r w:rsidR="00DA7599">
              <w:rPr>
                <w:rFonts w:cs="Arial"/>
                <w:b/>
                <w:bCs/>
              </w:rPr>
              <w:t xml:space="preserve"> </w:t>
            </w:r>
            <w:r w:rsidR="0067098B">
              <w:rPr>
                <w:rFonts w:cs="Arial"/>
                <w:bCs/>
              </w:rPr>
              <w:t>Review and celebration projects/activities</w:t>
            </w:r>
          </w:p>
          <w:p w:rsidR="00EE7C9E" w:rsidRPr="00EE7C9E" w:rsidRDefault="00EE7C9E" w:rsidP="00EE7C9E">
            <w:pPr>
              <w:ind w:left="720"/>
              <w:rPr>
                <w:rFonts w:cs="Arial"/>
                <w:bCs/>
              </w:rPr>
            </w:pPr>
          </w:p>
          <w:p w:rsidR="00E212C4" w:rsidRPr="000C2660" w:rsidRDefault="008B7920" w:rsidP="001A6F86">
            <w:pPr>
              <w:rPr>
                <w:rFonts w:cs="Arial"/>
                <w:bCs/>
              </w:rPr>
            </w:pPr>
            <w:r w:rsidRPr="00886D08">
              <w:rPr>
                <w:rFonts w:cs="Arial"/>
                <w:b/>
                <w:bCs/>
              </w:rPr>
              <w:t>S</w:t>
            </w:r>
            <w:r w:rsidR="00E212C4" w:rsidRPr="00886D08">
              <w:rPr>
                <w:rFonts w:cs="Arial"/>
                <w:b/>
                <w:bCs/>
              </w:rPr>
              <w:t>tudent vocabulary</w:t>
            </w:r>
            <w:r w:rsidR="004E6FE8" w:rsidRPr="00886D08">
              <w:rPr>
                <w:rFonts w:cs="Arial"/>
                <w:b/>
                <w:bCs/>
              </w:rPr>
              <w:t>:</w:t>
            </w:r>
            <w:r w:rsidR="000C2660">
              <w:rPr>
                <w:rFonts w:cs="Arial"/>
                <w:b/>
                <w:bCs/>
              </w:rPr>
              <w:t xml:space="preserve"> </w:t>
            </w:r>
            <w:r w:rsidR="000C2660">
              <w:rPr>
                <w:rFonts w:cs="Arial"/>
                <w:bCs/>
              </w:rPr>
              <w:t>This uni</w:t>
            </w:r>
            <w:r w:rsidR="003D1700">
              <w:rPr>
                <w:rFonts w:cs="Arial"/>
                <w:bCs/>
              </w:rPr>
              <w:t>t is designed to build upon previous units</w:t>
            </w:r>
            <w:r w:rsidR="000C2660">
              <w:rPr>
                <w:rFonts w:cs="Arial"/>
                <w:bCs/>
              </w:rPr>
              <w:t xml:space="preserve">. Students </w:t>
            </w:r>
            <w:r w:rsidR="0067098B">
              <w:rPr>
                <w:rFonts w:cs="Arial"/>
                <w:bCs/>
              </w:rPr>
              <w:t>are required</w:t>
            </w:r>
            <w:r w:rsidR="003D1700">
              <w:rPr>
                <w:rFonts w:cs="Arial"/>
                <w:bCs/>
              </w:rPr>
              <w:t xml:space="preserve"> to gain mastery over simple sentence structures</w:t>
            </w:r>
            <w:r w:rsidR="0067098B">
              <w:rPr>
                <w:rFonts w:cs="Arial"/>
                <w:bCs/>
              </w:rPr>
              <w:t>, short paragraphs, and</w:t>
            </w:r>
            <w:r w:rsidR="003D1700">
              <w:rPr>
                <w:rFonts w:cs="Arial"/>
                <w:bCs/>
              </w:rPr>
              <w:t xml:space="preserve"> </w:t>
            </w:r>
            <w:r w:rsidR="000C2660">
              <w:rPr>
                <w:rFonts w:cs="Arial"/>
                <w:bCs/>
              </w:rPr>
              <w:t>individual vocabulary word</w:t>
            </w:r>
            <w:r w:rsidR="0067098B">
              <w:rPr>
                <w:rFonts w:cs="Arial"/>
                <w:bCs/>
              </w:rPr>
              <w:t>s</w:t>
            </w:r>
            <w:r w:rsidR="000C2660">
              <w:rPr>
                <w:rFonts w:cs="Arial"/>
                <w:bCs/>
              </w:rPr>
              <w:t xml:space="preserve"> within this unit. Vocabulary ought to be reinforced with future units dependent upon the student’s level of mastery. </w:t>
            </w:r>
          </w:p>
          <w:p w:rsidR="000C2660" w:rsidRDefault="000C2660" w:rsidP="001A6F86">
            <w:pPr>
              <w:rPr>
                <w:rFonts w:cs="Arial"/>
                <w:b/>
                <w:bCs/>
              </w:rPr>
            </w:pPr>
          </w:p>
          <w:p w:rsidR="00FE5DB8" w:rsidRDefault="0067098B" w:rsidP="005D1F70">
            <w:pPr>
              <w:rPr>
                <w:rFonts w:cs="Arial"/>
                <w:b/>
                <w:bCs/>
              </w:rPr>
            </w:pPr>
            <w:r>
              <w:rPr>
                <w:rFonts w:cs="Arial"/>
                <w:b/>
                <w:bCs/>
              </w:rPr>
              <w:t>Feelings</w:t>
            </w:r>
          </w:p>
          <w:p w:rsidR="0067098B" w:rsidRDefault="0067098B" w:rsidP="005D1F70">
            <w:pPr>
              <w:rPr>
                <w:rFonts w:cs="Arial"/>
                <w:b/>
                <w:bCs/>
              </w:rPr>
            </w:pPr>
            <w:r>
              <w:rPr>
                <w:rFonts w:cs="Arial"/>
                <w:b/>
                <w:bCs/>
              </w:rPr>
              <w:t>Graphs</w:t>
            </w:r>
          </w:p>
          <w:p w:rsidR="0067098B" w:rsidRDefault="002E717C" w:rsidP="005D1F70">
            <w:pPr>
              <w:rPr>
                <w:rFonts w:cs="Arial"/>
                <w:b/>
                <w:bCs/>
              </w:rPr>
            </w:pPr>
            <w:r>
              <w:rPr>
                <w:rFonts w:cs="Arial"/>
                <w:b/>
                <w:bCs/>
              </w:rPr>
              <w:t>Relationships</w:t>
            </w:r>
          </w:p>
          <w:p w:rsidR="002E717C" w:rsidRDefault="002E717C" w:rsidP="005D1F70">
            <w:pPr>
              <w:rPr>
                <w:rFonts w:cs="Arial"/>
                <w:b/>
                <w:bCs/>
              </w:rPr>
            </w:pPr>
            <w:r>
              <w:rPr>
                <w:rFonts w:cs="Arial"/>
                <w:b/>
                <w:bCs/>
              </w:rPr>
              <w:t>Actions</w:t>
            </w:r>
          </w:p>
          <w:p w:rsidR="002E717C" w:rsidRDefault="002E717C" w:rsidP="005D1F70">
            <w:pPr>
              <w:rPr>
                <w:rFonts w:cs="Arial"/>
                <w:b/>
                <w:bCs/>
              </w:rPr>
            </w:pPr>
            <w:r>
              <w:rPr>
                <w:rFonts w:cs="Arial"/>
                <w:b/>
                <w:bCs/>
              </w:rPr>
              <w:t>Countries (geography)</w:t>
            </w:r>
          </w:p>
          <w:p w:rsidR="002E717C" w:rsidRDefault="002E717C" w:rsidP="005D1F70">
            <w:pPr>
              <w:rPr>
                <w:rFonts w:cs="Arial"/>
                <w:b/>
                <w:bCs/>
              </w:rPr>
            </w:pPr>
            <w:r>
              <w:rPr>
                <w:rFonts w:cs="Arial"/>
                <w:b/>
                <w:bCs/>
              </w:rPr>
              <w:t>Continents</w:t>
            </w:r>
          </w:p>
          <w:p w:rsidR="00D7600D" w:rsidRPr="000C2660" w:rsidRDefault="00D7600D" w:rsidP="005D1F70">
            <w:pPr>
              <w:rPr>
                <w:rFonts w:cs="Arial"/>
                <w:b/>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F42AE3" w:rsidRDefault="00F42AE3" w:rsidP="005D741D">
            <w:pPr>
              <w:rPr>
                <w:rFonts w:cs="Arial"/>
              </w:rPr>
            </w:pPr>
            <w:r>
              <w:rPr>
                <w:rFonts w:cs="Arial"/>
              </w:rPr>
              <w:t>Within this unit</w:t>
            </w:r>
            <w:r w:rsidR="000B4C58">
              <w:rPr>
                <w:rFonts w:cs="Arial"/>
              </w:rPr>
              <w:t xml:space="preserve"> a variety of topics are studied that connect with other content area disciplines.</w:t>
            </w:r>
          </w:p>
          <w:p w:rsidR="00F42AE3" w:rsidRDefault="00F42AE3" w:rsidP="005D741D">
            <w:pPr>
              <w:rPr>
                <w:rFonts w:cs="Arial"/>
              </w:rPr>
            </w:pPr>
          </w:p>
          <w:p w:rsidR="002E0ED8" w:rsidRDefault="002E717C" w:rsidP="005D741D">
            <w:pPr>
              <w:rPr>
                <w:rFonts w:cs="Arial"/>
              </w:rPr>
            </w:pPr>
            <w:r>
              <w:rPr>
                <w:rFonts w:cs="Arial"/>
              </w:rPr>
              <w:t>Fine Arts (theatre, art, dance, and music)</w:t>
            </w:r>
          </w:p>
          <w:p w:rsidR="00ED4D27" w:rsidRDefault="00ED4D27" w:rsidP="005D741D">
            <w:pPr>
              <w:rPr>
                <w:rFonts w:cs="Arial"/>
              </w:rPr>
            </w:pPr>
            <w:r>
              <w:rPr>
                <w:rFonts w:cs="Arial"/>
              </w:rPr>
              <w:t>Social Studies (</w:t>
            </w:r>
            <w:r w:rsidR="002E717C">
              <w:rPr>
                <w:rFonts w:cs="Arial"/>
              </w:rPr>
              <w:t>maps</w:t>
            </w:r>
            <w:r w:rsidR="002522AC">
              <w:rPr>
                <w:rFonts w:cs="Arial"/>
              </w:rPr>
              <w:t>)</w:t>
            </w:r>
          </w:p>
          <w:p w:rsidR="000B4C58" w:rsidRDefault="002522AC" w:rsidP="002E717C">
            <w:pPr>
              <w:rPr>
                <w:rFonts w:cs="Arial"/>
              </w:rPr>
            </w:pPr>
            <w:r>
              <w:rPr>
                <w:rFonts w:cs="Arial"/>
              </w:rPr>
              <w:t>Mathematics (</w:t>
            </w:r>
            <w:r w:rsidR="002E717C">
              <w:rPr>
                <w:rFonts w:cs="Arial"/>
              </w:rPr>
              <w:t>bar graphs</w:t>
            </w:r>
            <w:r>
              <w:rPr>
                <w:rFonts w:cs="Arial"/>
              </w:rPr>
              <w:t>)</w:t>
            </w: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E37D03" w:rsidRDefault="00F84576" w:rsidP="002106E7">
            <w:pPr>
              <w:pStyle w:val="ListParagraph"/>
              <w:spacing w:line="276" w:lineRule="auto"/>
              <w:ind w:left="0"/>
            </w:pPr>
            <w:r>
              <w:t xml:space="preserve">Cultural connections </w:t>
            </w:r>
            <w:r w:rsidR="00E37D03">
              <w:t xml:space="preserve">with holidays similar to ones celebrated in America including </w:t>
            </w:r>
            <w:r w:rsidR="002E717C">
              <w:t>Thanksgiving</w:t>
            </w:r>
          </w:p>
          <w:p w:rsidR="000B4C58" w:rsidRDefault="00CF514B" w:rsidP="002106E7">
            <w:pPr>
              <w:pStyle w:val="ListParagraph"/>
              <w:spacing w:line="276" w:lineRule="auto"/>
              <w:ind w:left="0"/>
            </w:pPr>
            <w:r>
              <w:t>TPR – Total Physical Response</w:t>
            </w:r>
          </w:p>
          <w:p w:rsidR="002522AC" w:rsidRDefault="002522AC" w:rsidP="002106E7">
            <w:pPr>
              <w:pStyle w:val="ListParagraph"/>
              <w:spacing w:line="276" w:lineRule="auto"/>
              <w:ind w:left="0"/>
            </w:pPr>
            <w:r>
              <w:t>Vocabulary building</w:t>
            </w:r>
            <w:r w:rsidR="00CF514B">
              <w:t xml:space="preserve"> - </w:t>
            </w:r>
          </w:p>
          <w:p w:rsidR="002522AC" w:rsidRDefault="00080E48" w:rsidP="002106E7">
            <w:pPr>
              <w:pStyle w:val="ListParagraph"/>
              <w:spacing w:line="276" w:lineRule="auto"/>
              <w:ind w:left="0"/>
            </w:pPr>
            <w:r>
              <w:t>Reader/Writer Notebook</w:t>
            </w:r>
          </w:p>
          <w:p w:rsidR="002E0ED8" w:rsidRDefault="002E0ED8" w:rsidP="002106E7">
            <w:pPr>
              <w:pStyle w:val="ListParagraph"/>
              <w:spacing w:line="276" w:lineRule="auto"/>
              <w:ind w:left="0"/>
            </w:pPr>
            <w:r>
              <w:t>Graphic organizers</w:t>
            </w:r>
          </w:p>
          <w:p w:rsidR="002522AC" w:rsidRDefault="002522AC" w:rsidP="002106E7">
            <w:pPr>
              <w:pStyle w:val="ListParagraph"/>
              <w:spacing w:line="276" w:lineRule="auto"/>
              <w:ind w:left="0"/>
            </w:pPr>
            <w:r>
              <w:t>Personal Glossaries</w:t>
            </w:r>
          </w:p>
          <w:p w:rsidR="002522AC" w:rsidRDefault="002522AC" w:rsidP="002106E7">
            <w:pPr>
              <w:pStyle w:val="ListParagraph"/>
              <w:spacing w:line="276" w:lineRule="auto"/>
              <w:ind w:left="0"/>
            </w:pPr>
            <w:r>
              <w:t>Language practice</w:t>
            </w:r>
          </w:p>
          <w:p w:rsidR="00080E48" w:rsidRDefault="00680B19" w:rsidP="002106E7">
            <w:pPr>
              <w:pStyle w:val="ListParagraph"/>
              <w:spacing w:line="276" w:lineRule="auto"/>
              <w:ind w:left="0"/>
            </w:pPr>
            <w:hyperlink r:id="rId7" w:history="1">
              <w:r w:rsidR="00080E48" w:rsidRPr="00AE2D20">
                <w:rPr>
                  <w:rStyle w:val="Hyperlink"/>
                </w:rPr>
                <w:t>Sentence stems</w:t>
              </w:r>
            </w:hyperlink>
            <w:r w:rsidR="00080E48">
              <w:t xml:space="preserve"> </w:t>
            </w:r>
          </w:p>
          <w:p w:rsidR="002522AC" w:rsidRPr="001A6DC5" w:rsidRDefault="002522AC"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AC0208" w:rsidP="00D573E7">
            <w:pPr>
              <w:pStyle w:val="ListParagraph"/>
              <w:spacing w:line="276" w:lineRule="auto"/>
              <w:ind w:left="0"/>
              <w:rPr>
                <w:bCs/>
              </w:rPr>
            </w:pPr>
            <w:r>
              <w:rPr>
                <w:bCs/>
              </w:rPr>
              <w:t xml:space="preserve">Students will develop </w:t>
            </w:r>
            <w:r w:rsidR="00CF514B">
              <w:rPr>
                <w:bCs/>
              </w:rPr>
              <w:t>a play, choreographed dance, songs, a classroom scrapbook with captions, labels, an</w:t>
            </w:r>
            <w:r w:rsidR="0069704C">
              <w:rPr>
                <w:bCs/>
              </w:rPr>
              <w:t>d short, descriptive paragraphs, and/or a poem about friendship.</w:t>
            </w:r>
          </w:p>
          <w:p w:rsidR="00DA7599" w:rsidRDefault="00DA7599" w:rsidP="00D573E7">
            <w:pPr>
              <w:pStyle w:val="ListParagraph"/>
              <w:spacing w:line="276" w:lineRule="auto"/>
              <w:ind w:left="0"/>
              <w:rPr>
                <w:bCs/>
              </w:rPr>
            </w:pPr>
          </w:p>
          <w:p w:rsidR="00DA7599" w:rsidRDefault="00EE77EE" w:rsidP="00D573E7">
            <w:pPr>
              <w:pStyle w:val="ListParagraph"/>
              <w:spacing w:line="276" w:lineRule="auto"/>
              <w:ind w:left="0"/>
              <w:rPr>
                <w:bCs/>
              </w:rPr>
            </w:pPr>
            <w:r>
              <w:rPr>
                <w:bCs/>
              </w:rPr>
              <w:t xml:space="preserve">To introduce </w:t>
            </w:r>
            <w:r w:rsidR="00CF514B">
              <w:rPr>
                <w:bCs/>
              </w:rPr>
              <w:t>relationships and celebrations</w:t>
            </w:r>
            <w:r w:rsidR="00AC0208">
              <w:rPr>
                <w:bCs/>
              </w:rPr>
              <w:t>.</w:t>
            </w:r>
          </w:p>
          <w:p w:rsidR="00EE77EE" w:rsidRDefault="00EE77EE" w:rsidP="00D573E7">
            <w:pPr>
              <w:pStyle w:val="ListParagraph"/>
              <w:spacing w:line="276" w:lineRule="auto"/>
              <w:ind w:left="0"/>
              <w:rPr>
                <w:bCs/>
              </w:rPr>
            </w:pPr>
          </w:p>
          <w:p w:rsidR="00EE77EE" w:rsidRDefault="00EE77EE" w:rsidP="00D573E7">
            <w:pPr>
              <w:pStyle w:val="ListParagraph"/>
              <w:spacing w:line="276" w:lineRule="auto"/>
              <w:ind w:left="0"/>
              <w:rPr>
                <w:bCs/>
              </w:rPr>
            </w:pPr>
            <w:r w:rsidRPr="00EE77EE">
              <w:rPr>
                <w:bCs/>
                <w:u w:val="single"/>
              </w:rPr>
              <w:t>High Point</w:t>
            </w:r>
            <w:r>
              <w:rPr>
                <w:bCs/>
                <w:u w:val="single"/>
              </w:rPr>
              <w:t xml:space="preserve">: The Basics </w:t>
            </w:r>
            <w:r>
              <w:rPr>
                <w:bCs/>
              </w:rPr>
              <w:t xml:space="preserve">– </w:t>
            </w:r>
            <w:r w:rsidR="00AC0208">
              <w:rPr>
                <w:bCs/>
              </w:rPr>
              <w:t xml:space="preserve">Units </w:t>
            </w:r>
            <w:r w:rsidR="00CF514B">
              <w:rPr>
                <w:bCs/>
              </w:rPr>
              <w:t>8-9</w:t>
            </w:r>
            <w:r w:rsidR="00ED4D27">
              <w:rPr>
                <w:bCs/>
              </w:rPr>
              <w:t xml:space="preserve"> (</w:t>
            </w:r>
            <w:r w:rsidR="00CF514B">
              <w:rPr>
                <w:bCs/>
              </w:rPr>
              <w:t>Friend to Friend, Let’s Celebrate</w:t>
            </w:r>
            <w:r w:rsidR="00ED4D27">
              <w:rPr>
                <w:bCs/>
              </w:rPr>
              <w:t>)</w:t>
            </w:r>
            <w:r w:rsidR="00723825">
              <w:rPr>
                <w:bCs/>
              </w:rPr>
              <w:t xml:space="preserve"> </w:t>
            </w:r>
          </w:p>
          <w:p w:rsidR="00CF514B" w:rsidRDefault="00CF514B" w:rsidP="00D573E7">
            <w:pPr>
              <w:pStyle w:val="ListParagraph"/>
              <w:spacing w:line="276" w:lineRule="auto"/>
              <w:ind w:left="0"/>
              <w:rPr>
                <w:bCs/>
              </w:rPr>
            </w:pPr>
            <w:r>
              <w:rPr>
                <w:bCs/>
              </w:rPr>
              <w:t xml:space="preserve">The Basics Bookshelf – </w:t>
            </w:r>
            <w:r w:rsidR="0069704C">
              <w:rPr>
                <w:bCs/>
              </w:rPr>
              <w:t>Friends Are Like That and Let’s Dance</w:t>
            </w:r>
          </w:p>
          <w:p w:rsidR="00960FE0" w:rsidRDefault="00960FE0" w:rsidP="00D573E7">
            <w:pPr>
              <w:pStyle w:val="ListParagraph"/>
              <w:spacing w:line="276" w:lineRule="auto"/>
              <w:ind w:left="0"/>
              <w:rPr>
                <w:bCs/>
              </w:rPr>
            </w:pPr>
          </w:p>
          <w:p w:rsidR="00960FE0" w:rsidRDefault="00960FE0" w:rsidP="00D573E7">
            <w:pPr>
              <w:pStyle w:val="ListParagraph"/>
              <w:spacing w:line="276" w:lineRule="auto"/>
              <w:ind w:left="0"/>
              <w:rPr>
                <w:bCs/>
              </w:rPr>
            </w:pPr>
            <w:r>
              <w:rPr>
                <w:bCs/>
              </w:rPr>
              <w:t>The Bracelet by Yoshiko Uchida</w:t>
            </w:r>
          </w:p>
          <w:p w:rsidR="00960FE0" w:rsidRDefault="00960FE0" w:rsidP="00D573E7">
            <w:pPr>
              <w:pStyle w:val="ListParagraph"/>
              <w:spacing w:line="276" w:lineRule="auto"/>
              <w:ind w:left="0"/>
              <w:rPr>
                <w:bCs/>
              </w:rPr>
            </w:pPr>
            <w:r>
              <w:rPr>
                <w:bCs/>
              </w:rPr>
              <w:t>The Leaving Morning by Angela Johnson</w:t>
            </w:r>
          </w:p>
          <w:p w:rsidR="00960FE0" w:rsidRDefault="00960FE0" w:rsidP="00D573E7">
            <w:pPr>
              <w:pStyle w:val="ListParagraph"/>
              <w:spacing w:line="276" w:lineRule="auto"/>
              <w:ind w:left="0"/>
              <w:rPr>
                <w:bCs/>
              </w:rPr>
            </w:pPr>
            <w:r>
              <w:rPr>
                <w:bCs/>
              </w:rPr>
              <w:t>Voices of the Heart by Ed Young</w:t>
            </w:r>
          </w:p>
          <w:p w:rsidR="00960FE0" w:rsidRDefault="00960FE0" w:rsidP="00D573E7">
            <w:pPr>
              <w:pStyle w:val="ListParagraph"/>
              <w:spacing w:line="276" w:lineRule="auto"/>
              <w:ind w:left="0"/>
              <w:rPr>
                <w:bCs/>
              </w:rPr>
            </w:pPr>
            <w:r>
              <w:rPr>
                <w:bCs/>
              </w:rPr>
              <w:t>The Giving Tree by Shel Silverstein</w:t>
            </w:r>
          </w:p>
          <w:p w:rsidR="00960FE0" w:rsidRDefault="00960FE0" w:rsidP="00D573E7">
            <w:pPr>
              <w:pStyle w:val="ListParagraph"/>
              <w:spacing w:line="276" w:lineRule="auto"/>
              <w:ind w:left="0"/>
              <w:rPr>
                <w:bCs/>
              </w:rPr>
            </w:pPr>
            <w:r>
              <w:rPr>
                <w:bCs/>
              </w:rPr>
              <w:t>The Journey of Natty Gann – a multimedia film/video</w:t>
            </w:r>
          </w:p>
          <w:p w:rsidR="00EE77EE" w:rsidRDefault="0069704C" w:rsidP="00D573E7">
            <w:pPr>
              <w:pStyle w:val="ListParagraph"/>
              <w:spacing w:line="276" w:lineRule="auto"/>
              <w:ind w:left="0"/>
              <w:rPr>
                <w:bCs/>
              </w:rPr>
            </w:pPr>
            <w:r>
              <w:rPr>
                <w:bCs/>
              </w:rPr>
              <w:t>Celebrations of Light by Nancy Luenn</w:t>
            </w:r>
          </w:p>
          <w:p w:rsidR="0069704C" w:rsidRDefault="0069704C" w:rsidP="00D573E7">
            <w:pPr>
              <w:pStyle w:val="ListParagraph"/>
              <w:spacing w:line="276" w:lineRule="auto"/>
              <w:ind w:left="0"/>
              <w:rPr>
                <w:bCs/>
              </w:rPr>
            </w:pPr>
            <w:r>
              <w:rPr>
                <w:bCs/>
              </w:rPr>
              <w:t>Dance by Bill T. James and Susan Kuklin</w:t>
            </w:r>
          </w:p>
          <w:p w:rsidR="0069704C" w:rsidRDefault="0069704C" w:rsidP="00D573E7">
            <w:pPr>
              <w:pStyle w:val="ListParagraph"/>
              <w:spacing w:line="276" w:lineRule="auto"/>
              <w:ind w:left="0"/>
              <w:rPr>
                <w:bCs/>
              </w:rPr>
            </w:pPr>
            <w:r>
              <w:rPr>
                <w:bCs/>
              </w:rPr>
              <w:t>Ayu and the Perfect Moon by David Cox</w:t>
            </w:r>
          </w:p>
          <w:p w:rsidR="0069704C" w:rsidRDefault="0069704C" w:rsidP="00D573E7">
            <w:pPr>
              <w:pStyle w:val="ListParagraph"/>
              <w:spacing w:line="276" w:lineRule="auto"/>
              <w:ind w:left="0"/>
              <w:rPr>
                <w:bCs/>
              </w:rPr>
            </w:pPr>
            <w:r>
              <w:rPr>
                <w:bCs/>
              </w:rPr>
              <w:t>Nine O’Clock Lullaby by Marilyn Singer</w:t>
            </w:r>
          </w:p>
          <w:p w:rsidR="0069704C" w:rsidRDefault="0069704C" w:rsidP="00D573E7">
            <w:pPr>
              <w:pStyle w:val="ListParagraph"/>
              <w:spacing w:line="276" w:lineRule="auto"/>
              <w:ind w:left="0"/>
              <w:rPr>
                <w:bCs/>
              </w:rPr>
            </w:pPr>
            <w:r>
              <w:rPr>
                <w:bCs/>
              </w:rPr>
              <w:t>Up, Up, and Away by Ruth Heller</w:t>
            </w:r>
          </w:p>
          <w:p w:rsidR="00960FE0" w:rsidRDefault="00960FE0" w:rsidP="00D573E7">
            <w:pPr>
              <w:pStyle w:val="ListParagraph"/>
              <w:spacing w:line="276" w:lineRule="auto"/>
              <w:ind w:left="0"/>
              <w:rPr>
                <w:bCs/>
              </w:rPr>
            </w:pPr>
          </w:p>
          <w:p w:rsidR="00960FE0" w:rsidRDefault="00960FE0" w:rsidP="00D573E7">
            <w:pPr>
              <w:pStyle w:val="ListParagraph"/>
              <w:spacing w:line="276" w:lineRule="auto"/>
              <w:ind w:left="0"/>
              <w:rPr>
                <w:bCs/>
              </w:rPr>
            </w:pPr>
            <w:r>
              <w:rPr>
                <w:bCs/>
              </w:rPr>
              <w:t>Reader’s Theatre Books</w:t>
            </w:r>
          </w:p>
          <w:p w:rsidR="00EE77EE" w:rsidRDefault="00EE77EE" w:rsidP="00D573E7">
            <w:pPr>
              <w:pStyle w:val="ListParagraph"/>
              <w:spacing w:line="276" w:lineRule="auto"/>
              <w:ind w:left="0"/>
              <w:rPr>
                <w:bCs/>
              </w:rPr>
            </w:pPr>
            <w:r>
              <w:rPr>
                <w:bCs/>
              </w:rPr>
              <w:t>Oxford Picture Dictionary</w:t>
            </w:r>
            <w:r w:rsidR="00F45C7C">
              <w:rPr>
                <w:bCs/>
              </w:rPr>
              <w:t xml:space="preserve"> </w:t>
            </w:r>
          </w:p>
          <w:p w:rsidR="00DE633E" w:rsidRDefault="00DE633E" w:rsidP="00D573E7">
            <w:pPr>
              <w:pStyle w:val="ListParagraph"/>
              <w:spacing w:line="276" w:lineRule="auto"/>
              <w:ind w:left="0"/>
              <w:rPr>
                <w:bCs/>
              </w:rPr>
            </w:pPr>
            <w:r>
              <w:rPr>
                <w:bCs/>
              </w:rPr>
              <w:t xml:space="preserve">Longman-Pearson Picture Dictionary </w:t>
            </w:r>
          </w:p>
          <w:p w:rsidR="00ED4D27" w:rsidRPr="00EE77EE" w:rsidRDefault="00ED4D27" w:rsidP="00D573E7">
            <w:pPr>
              <w:pStyle w:val="ListParagraph"/>
              <w:spacing w:line="276" w:lineRule="auto"/>
              <w:ind w:left="0"/>
              <w:rPr>
                <w:bCs/>
              </w:rPr>
            </w:pPr>
            <w:r>
              <w:rPr>
                <w:bCs/>
              </w:rPr>
              <w:t>Access: Building Literacy Through Learning, Great Source Education Group</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680B19"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6D3210" w:rsidRDefault="009252EF" w:rsidP="006D3210">
            <w:pPr>
              <w:rPr>
                <w:rFonts w:cs="Arial"/>
                <w:b/>
              </w:rPr>
            </w:pPr>
            <w:r>
              <w:rPr>
                <w:rFonts w:cs="Arial"/>
                <w:b/>
              </w:rPr>
              <w:t>TEXTBOOK:</w:t>
            </w:r>
          </w:p>
          <w:p w:rsidR="00C050D8" w:rsidRPr="000C2660" w:rsidRDefault="00C050D8" w:rsidP="00C050D8">
            <w:pPr>
              <w:ind w:left="720"/>
              <w:rPr>
                <w:rFonts w:cs="Arial"/>
                <w:b/>
                <w:u w:val="single"/>
              </w:rPr>
            </w:pPr>
            <w:r>
              <w:rPr>
                <w:rFonts w:cs="Arial"/>
                <w:b/>
              </w:rPr>
              <w:t>Texts:</w:t>
            </w:r>
            <w:r w:rsidR="00245055">
              <w:rPr>
                <w:rFonts w:cs="Arial"/>
                <w:b/>
              </w:rPr>
              <w:t xml:space="preserve">  </w:t>
            </w:r>
            <w:r w:rsidR="000C2660" w:rsidRPr="000C2660">
              <w:rPr>
                <w:rFonts w:cs="Arial"/>
              </w:rPr>
              <w:t>Hampton-Brown</w:t>
            </w:r>
            <w:r w:rsidR="000C2660">
              <w:rPr>
                <w:rFonts w:cs="Arial"/>
              </w:rPr>
              <w:t xml:space="preserve"> - </w:t>
            </w:r>
            <w:r w:rsidR="000C2660">
              <w:rPr>
                <w:rFonts w:cs="Arial"/>
                <w:b/>
                <w:u w:val="single"/>
              </w:rPr>
              <w:t>High Point: The Basics</w:t>
            </w:r>
          </w:p>
          <w:p w:rsidR="00C9750B" w:rsidRDefault="00C9750B" w:rsidP="006D3210">
            <w:pPr>
              <w:rPr>
                <w:rFonts w:cs="Arial"/>
              </w:rPr>
            </w:pPr>
          </w:p>
          <w:p w:rsidR="00AD7C63" w:rsidRDefault="009252EF" w:rsidP="006D3210">
            <w:pPr>
              <w:rPr>
                <w:rFonts w:cs="Arial"/>
                <w:b/>
              </w:rPr>
            </w:pPr>
            <w:r>
              <w:rPr>
                <w:rFonts w:cs="Arial"/>
                <w:b/>
              </w:rPr>
              <w:t>INTERNET:</w:t>
            </w:r>
          </w:p>
          <w:p w:rsidR="00AD7C63" w:rsidRPr="00AD7C63" w:rsidRDefault="00680B19" w:rsidP="006D3210">
            <w:pPr>
              <w:rPr>
                <w:rFonts w:cs="Arial"/>
                <w:b/>
              </w:rPr>
            </w:pPr>
            <w:hyperlink r:id="rId9" w:history="1">
              <w:r w:rsidR="000C2660">
                <w:rPr>
                  <w:rStyle w:val="Hyperlink"/>
                  <w:rFonts w:cs="Arial"/>
                </w:rPr>
                <w:t>Webster's Visual Dictionary</w:t>
              </w:r>
            </w:hyperlink>
            <w:r w:rsidR="00AD7C63">
              <w:rPr>
                <w:rFonts w:cs="Arial"/>
              </w:rPr>
              <w:t xml:space="preserve"> </w:t>
            </w:r>
          </w:p>
          <w:p w:rsidR="00AD7C63" w:rsidRDefault="00680B19" w:rsidP="006D3210">
            <w:pPr>
              <w:rPr>
                <w:rFonts w:cs="Arial"/>
              </w:rPr>
            </w:pPr>
            <w:hyperlink r:id="rId10" w:history="1">
              <w:r w:rsidR="00AD7C63">
                <w:rPr>
                  <w:rStyle w:val="Hyperlink"/>
                  <w:rFonts w:cs="Arial"/>
                </w:rPr>
                <w:t>Litetype - Advanced multilingual search and virtual keyboards</w:t>
              </w:r>
            </w:hyperlink>
            <w:r w:rsidR="00AD7C63">
              <w:rPr>
                <w:rFonts w:cs="Arial"/>
              </w:rPr>
              <w:t xml:space="preserve"> </w:t>
            </w:r>
          </w:p>
          <w:p w:rsidR="00AD7C63" w:rsidRDefault="00680B19" w:rsidP="006D3210">
            <w:pPr>
              <w:rPr>
                <w:rFonts w:cs="Arial"/>
              </w:rPr>
            </w:pPr>
            <w:hyperlink r:id="rId11" w:history="1">
              <w:r w:rsidR="000C2660">
                <w:rPr>
                  <w:rStyle w:val="Hyperlink"/>
                  <w:rFonts w:cs="Arial"/>
                </w:rPr>
                <w:t>Picture Dictionary</w:t>
              </w:r>
            </w:hyperlink>
            <w:r w:rsidR="00AD7C63">
              <w:rPr>
                <w:rFonts w:cs="Arial"/>
              </w:rPr>
              <w:t xml:space="preserve"> </w:t>
            </w:r>
          </w:p>
          <w:p w:rsidR="00AD7C63" w:rsidRDefault="00680B19" w:rsidP="006D3210">
            <w:hyperlink r:id="rId12" w:history="1">
              <w:r w:rsidR="00A71E74" w:rsidRPr="00A71E74">
                <w:rPr>
                  <w:rStyle w:val="Hyperlink"/>
                  <w:rFonts w:cs="Arial"/>
                </w:rPr>
                <w:t>ESL Wikispace</w:t>
              </w:r>
            </w:hyperlink>
          </w:p>
          <w:p w:rsidR="006D3210" w:rsidRDefault="00F84576" w:rsidP="006D3210">
            <w:hyperlink r:id="rId13" w:history="1">
              <w:r w:rsidR="00AD7C63" w:rsidRPr="00F84576">
                <w:rPr>
                  <w:rStyle w:val="Hyperlink"/>
                </w:rPr>
                <w:t xml:space="preserve">Visuwords – </w:t>
              </w:r>
              <w:r w:rsidRPr="00F84576">
                <w:rPr>
                  <w:rStyle w:val="Hyperlink"/>
                </w:rPr>
                <w:t>a graphical dictionary and online thesaurus</w:t>
              </w:r>
            </w:hyperlink>
          </w:p>
          <w:p w:rsidR="00960FE0" w:rsidRPr="00245055" w:rsidRDefault="00960FE0" w:rsidP="006D3210">
            <w:pPr>
              <w:rPr>
                <w:rFonts w:cs="Arial"/>
              </w:rPr>
            </w:pPr>
            <w:hyperlink r:id="rId14" w:history="1">
              <w:r w:rsidRPr="00960FE0">
                <w:rPr>
                  <w:rStyle w:val="Hyperlink"/>
                </w:rPr>
                <w:t>Enchanted Learning – source for maps, printable books, and beginning reader books and lessons</w:t>
              </w:r>
            </w:hyperlink>
          </w:p>
          <w:p w:rsidR="00632A80" w:rsidRDefault="00632A80" w:rsidP="006D3210">
            <w:pPr>
              <w:rPr>
                <w:rFonts w:cs="Arial"/>
              </w:rPr>
            </w:pPr>
          </w:p>
          <w:p w:rsidR="005D7A40" w:rsidRDefault="009252EF" w:rsidP="006D3210">
            <w:pPr>
              <w:rPr>
                <w:rFonts w:cs="Arial"/>
              </w:rPr>
            </w:pPr>
            <w:r>
              <w:rPr>
                <w:rFonts w:cs="Arial"/>
                <w:b/>
              </w:rPr>
              <w:t>BOOKS:</w:t>
            </w:r>
            <w:r w:rsidR="000C2660">
              <w:rPr>
                <w:rFonts w:cs="Arial"/>
                <w:b/>
              </w:rPr>
              <w:t xml:space="preserve">     </w:t>
            </w:r>
            <w:r w:rsidR="000C2660">
              <w:rPr>
                <w:rFonts w:cs="Arial"/>
              </w:rPr>
              <w:t>“Good News” – supplementary text provided by Hampton-Brown</w:t>
            </w:r>
          </w:p>
          <w:p w:rsidR="000C2660" w:rsidRPr="000C2660" w:rsidRDefault="000C2660" w:rsidP="006D3210">
            <w:pPr>
              <w:rPr>
                <w:rFonts w:cs="Arial"/>
              </w:rPr>
            </w:pPr>
            <w:r>
              <w:rPr>
                <w:rFonts w:cs="Arial"/>
              </w:rPr>
              <w:t xml:space="preserve">                   </w:t>
            </w:r>
            <w:r w:rsidRPr="000C2660">
              <w:rPr>
                <w:rFonts w:cs="Arial"/>
                <w:u w:val="single"/>
              </w:rPr>
              <w:t>Oxford Picture Dictionary for Content Areas</w:t>
            </w:r>
            <w:r>
              <w:rPr>
                <w:rFonts w:cs="Arial"/>
              </w:rPr>
              <w:t>, Heinle</w:t>
            </w:r>
            <w:r w:rsidR="003576D5">
              <w:rPr>
                <w:rFonts w:cs="Arial"/>
              </w:rPr>
              <w:t xml:space="preserve"> (?)</w:t>
            </w:r>
            <w:r>
              <w:rPr>
                <w:rFonts w:cs="Arial"/>
              </w:rPr>
              <w:t xml:space="preserve">, Longman – Pearson Picture Dictionary, </w:t>
            </w:r>
            <w:r w:rsidR="00EE77EE" w:rsidRPr="00DE633E">
              <w:rPr>
                <w:rFonts w:cs="Arial"/>
                <w:u w:val="single"/>
              </w:rPr>
              <w:t>Kagan Cooperative Learning</w:t>
            </w:r>
            <w:r w:rsidR="00EE77EE">
              <w:rPr>
                <w:rFonts w:cs="Arial"/>
              </w:rPr>
              <w:t xml:space="preserve"> – Kagan Publishing, </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3576D5" w:rsidRDefault="003576D5" w:rsidP="005D1F70">
            <w:pPr>
              <w:spacing w:line="276" w:lineRule="auto"/>
              <w:rPr>
                <w:rFonts w:cs="Arial"/>
              </w:rPr>
            </w:pPr>
            <w:r>
              <w:rPr>
                <w:rFonts w:cs="Arial"/>
                <w:b/>
                <w:u w:val="single"/>
              </w:rPr>
              <w:t>Non-negotiable Assessments/Work Products</w:t>
            </w:r>
          </w:p>
          <w:p w:rsidR="00AA2102" w:rsidRDefault="00340962" w:rsidP="003576D5">
            <w:pPr>
              <w:pStyle w:val="ListParagraph"/>
              <w:numPr>
                <w:ilvl w:val="0"/>
                <w:numId w:val="26"/>
              </w:numPr>
              <w:spacing w:line="276" w:lineRule="auto"/>
              <w:rPr>
                <w:rFonts w:cs="Arial"/>
              </w:rPr>
            </w:pPr>
            <w:r>
              <w:rPr>
                <w:rFonts w:cs="Arial"/>
              </w:rPr>
              <w:t xml:space="preserve">Pre-assess for prior knowledge </w:t>
            </w:r>
            <w:r w:rsidR="00AA2102">
              <w:rPr>
                <w:rFonts w:cs="Arial"/>
              </w:rPr>
              <w:t>(verbal or written)</w:t>
            </w:r>
          </w:p>
          <w:p w:rsidR="00AA2102" w:rsidRDefault="0069704C" w:rsidP="003576D5">
            <w:pPr>
              <w:pStyle w:val="ListParagraph"/>
              <w:numPr>
                <w:ilvl w:val="0"/>
                <w:numId w:val="26"/>
              </w:numPr>
              <w:spacing w:line="276" w:lineRule="auto"/>
              <w:rPr>
                <w:rFonts w:cs="Arial"/>
              </w:rPr>
            </w:pPr>
            <w:hyperlink r:id="rId15" w:history="1">
              <w:r w:rsidR="00AA2102" w:rsidRPr="0069704C">
                <w:rPr>
                  <w:rStyle w:val="Hyperlink"/>
                  <w:rFonts w:cs="Arial"/>
                </w:rPr>
                <w:t>Proficiency Level Descriptors</w:t>
              </w:r>
            </w:hyperlink>
            <w:r w:rsidR="00AA2102">
              <w:rPr>
                <w:rFonts w:cs="Arial"/>
              </w:rPr>
              <w:t xml:space="preserve"> will be used to determine advancement within the ESL program and sufficient progress. </w:t>
            </w:r>
          </w:p>
          <w:p w:rsidR="003576D5" w:rsidRDefault="003576D5" w:rsidP="003576D5">
            <w:pPr>
              <w:pStyle w:val="ListParagraph"/>
              <w:numPr>
                <w:ilvl w:val="0"/>
                <w:numId w:val="26"/>
              </w:numPr>
              <w:spacing w:line="276" w:lineRule="auto"/>
              <w:rPr>
                <w:rFonts w:cs="Arial"/>
              </w:rPr>
            </w:pPr>
            <w:r>
              <w:rPr>
                <w:rFonts w:cs="Arial"/>
              </w:rPr>
              <w:t xml:space="preserve">Students are required to respond in writing and/or verbally in order to determine level of English </w:t>
            </w:r>
            <w:r w:rsidR="00AA2102">
              <w:rPr>
                <w:rFonts w:cs="Arial"/>
              </w:rPr>
              <w:t>mastery</w:t>
            </w:r>
            <w:r>
              <w:rPr>
                <w:rFonts w:cs="Arial"/>
              </w:rPr>
              <w:t xml:space="preserve">. </w:t>
            </w:r>
          </w:p>
          <w:p w:rsidR="00340962" w:rsidRDefault="00340962" w:rsidP="003576D5">
            <w:pPr>
              <w:pStyle w:val="ListParagraph"/>
              <w:numPr>
                <w:ilvl w:val="0"/>
                <w:numId w:val="26"/>
              </w:numPr>
              <w:spacing w:line="276" w:lineRule="auto"/>
              <w:rPr>
                <w:rFonts w:cs="Arial"/>
              </w:rPr>
            </w:pPr>
            <w:r>
              <w:rPr>
                <w:rFonts w:cs="Arial"/>
              </w:rPr>
              <w:t>Students are required to make and deliver a presentation.</w:t>
            </w:r>
          </w:p>
          <w:p w:rsidR="00AA2102" w:rsidRDefault="003576D5" w:rsidP="00AA2102">
            <w:pPr>
              <w:pStyle w:val="ListParagraph"/>
              <w:numPr>
                <w:ilvl w:val="0"/>
                <w:numId w:val="26"/>
              </w:numPr>
              <w:spacing w:line="276" w:lineRule="auto"/>
              <w:rPr>
                <w:rFonts w:cs="Arial"/>
              </w:rPr>
            </w:pPr>
            <w:r>
              <w:rPr>
                <w:rFonts w:cs="Arial"/>
              </w:rPr>
              <w:t>Students will also be given the opportunity to participate and demonstrate knowledge of the English language through non-verbal, non-linguistic representations. (ex. Pointing, index cards with pictures, colors, yes/no)</w:t>
            </w:r>
          </w:p>
          <w:p w:rsidR="00AA2102" w:rsidRPr="00AA2102" w:rsidRDefault="00AA2102" w:rsidP="00861053">
            <w:pPr>
              <w:pStyle w:val="ListParagraph"/>
              <w:spacing w:line="276" w:lineRule="auto"/>
              <w:rPr>
                <w:rFonts w:cs="Arial"/>
              </w:rPr>
            </w:pPr>
          </w:p>
          <w:p w:rsidR="00AA2102" w:rsidRDefault="00AA2102" w:rsidP="00AA2102">
            <w:pPr>
              <w:spacing w:line="276" w:lineRule="auto"/>
              <w:rPr>
                <w:rFonts w:cs="Arial"/>
                <w:b/>
                <w:u w:val="single"/>
              </w:rPr>
            </w:pPr>
          </w:p>
          <w:p w:rsidR="00AA2102" w:rsidRPr="00AA2102" w:rsidRDefault="00AA2102" w:rsidP="00AA2102">
            <w:pPr>
              <w:spacing w:line="276" w:lineRule="auto"/>
              <w:rPr>
                <w:rFonts w:cs="Arial"/>
                <w:b/>
                <w:u w:val="single"/>
              </w:rPr>
            </w:pPr>
            <w:r>
              <w:rPr>
                <w:rFonts w:cs="Arial"/>
                <w:b/>
                <w:u w:val="single"/>
              </w:rPr>
              <w:t>Suggested Assessments/ Work Products</w:t>
            </w:r>
          </w:p>
          <w:p w:rsidR="003576D5" w:rsidRDefault="00AA2102" w:rsidP="00AA2102">
            <w:pPr>
              <w:pStyle w:val="ListParagraph"/>
              <w:numPr>
                <w:ilvl w:val="0"/>
                <w:numId w:val="29"/>
              </w:numPr>
              <w:spacing w:line="276" w:lineRule="auto"/>
              <w:rPr>
                <w:rFonts w:cs="Arial"/>
              </w:rPr>
            </w:pPr>
            <w:r>
              <w:rPr>
                <w:rFonts w:cs="Arial"/>
              </w:rPr>
              <w:t>Student’s can be assessed using the “Tests On Demand” CD provided by Hampton-Brown.</w:t>
            </w:r>
          </w:p>
          <w:p w:rsidR="00AA2102" w:rsidRDefault="00AA2102" w:rsidP="00AA2102">
            <w:pPr>
              <w:pStyle w:val="ListParagraph"/>
              <w:numPr>
                <w:ilvl w:val="0"/>
                <w:numId w:val="29"/>
              </w:numPr>
              <w:spacing w:line="276" w:lineRule="auto"/>
              <w:rPr>
                <w:rFonts w:cs="Arial"/>
                <w:color w:val="C00000"/>
              </w:rPr>
            </w:pPr>
            <w:r>
              <w:rPr>
                <w:rFonts w:cs="Arial"/>
              </w:rPr>
              <w:t xml:space="preserve">Student assessment may also be modified and conducted through alternative means that best meet the needs of the individual student – </w:t>
            </w:r>
            <w:r w:rsidRPr="00AA2102">
              <w:rPr>
                <w:rFonts w:cs="Arial"/>
                <w:color w:val="C00000"/>
              </w:rPr>
              <w:t>i.e. creating a poster/ visual depiction, etc.</w:t>
            </w:r>
          </w:p>
          <w:p w:rsidR="000B4C58" w:rsidRPr="00AA2102" w:rsidRDefault="000B4C58" w:rsidP="00AA2102">
            <w:pPr>
              <w:pStyle w:val="ListParagraph"/>
              <w:numPr>
                <w:ilvl w:val="0"/>
                <w:numId w:val="29"/>
              </w:numPr>
              <w:spacing w:line="276" w:lineRule="auto"/>
              <w:rPr>
                <w:rFonts w:cs="Arial"/>
                <w:color w:val="C00000"/>
              </w:rPr>
            </w:pPr>
            <w:r>
              <w:rPr>
                <w:rFonts w:cs="Arial"/>
              </w:rPr>
              <w:t xml:space="preserve">Games </w:t>
            </w:r>
            <w:r w:rsidRPr="000B4C58">
              <w:rPr>
                <w:rFonts w:cs="Arial"/>
                <w:color w:val="FF0000"/>
              </w:rPr>
              <w:t>(add link)</w:t>
            </w:r>
          </w:p>
          <w:p w:rsidR="00AA2102" w:rsidRPr="00AA2102" w:rsidRDefault="00AA2102" w:rsidP="00AA2102">
            <w:pPr>
              <w:spacing w:line="276" w:lineRule="auto"/>
              <w:rPr>
                <w:rFonts w:cs="Arial"/>
              </w:rPr>
            </w:pPr>
          </w:p>
          <w:p w:rsidR="00AA2102" w:rsidRDefault="00AA2102" w:rsidP="00AA2102">
            <w:pPr>
              <w:spacing w:line="276" w:lineRule="auto"/>
              <w:rPr>
                <w:rFonts w:cs="Arial"/>
                <w:b/>
                <w:u w:val="single"/>
              </w:rPr>
            </w:pPr>
            <w:r>
              <w:rPr>
                <w:rFonts w:cs="Arial"/>
                <w:b/>
                <w:u w:val="single"/>
              </w:rPr>
              <w:t>Ongoing Assessments</w:t>
            </w:r>
          </w:p>
          <w:p w:rsidR="00AA2102" w:rsidRPr="00AA2102" w:rsidRDefault="00AA2102" w:rsidP="00AA2102">
            <w:pPr>
              <w:pStyle w:val="ListParagraph"/>
              <w:numPr>
                <w:ilvl w:val="0"/>
                <w:numId w:val="30"/>
              </w:numPr>
              <w:spacing w:line="276" w:lineRule="auto"/>
              <w:rPr>
                <w:rFonts w:cs="Arial"/>
                <w:b/>
                <w:u w:val="single"/>
              </w:rPr>
            </w:pPr>
            <w:r>
              <w:rPr>
                <w:rFonts w:cs="Arial"/>
                <w:u w:val="single"/>
              </w:rPr>
              <w:t>Anecdotal Records-</w:t>
            </w:r>
            <w:r>
              <w:rPr>
                <w:rFonts w:cs="Arial"/>
              </w:rPr>
              <w:t xml:space="preserve"> An anecdotal record is a positive, written record of a student’s progress based on achievement made in social, emotional, and/or academic growth. </w:t>
            </w:r>
            <w:r w:rsidR="00907A88">
              <w:rPr>
                <w:rFonts w:cs="Arial"/>
              </w:rPr>
              <w:t xml:space="preserve">Included with the written records of progress, students will maintain an academic journal in order to demonstrate mastery of English through the written word. </w:t>
            </w:r>
          </w:p>
          <w:p w:rsidR="00AA2102" w:rsidRPr="00AA2102" w:rsidRDefault="00AA2102" w:rsidP="00AA2102">
            <w:pPr>
              <w:spacing w:line="276" w:lineRule="auto"/>
              <w:rPr>
                <w:rFonts w:cs="Arial"/>
                <w:b/>
                <w:u w:val="single"/>
              </w:rPr>
            </w:pPr>
          </w:p>
          <w:p w:rsidR="00210338" w:rsidRPr="005D1F70" w:rsidDel="00A96C11" w:rsidRDefault="00210338" w:rsidP="005D1F70">
            <w:pPr>
              <w:spacing w:line="276" w:lineRule="auto"/>
              <w:rPr>
                <w:rFonts w:cs="Arial"/>
              </w:rPr>
            </w:pPr>
          </w:p>
        </w:tc>
      </w:tr>
    </w:tbl>
    <w:p w:rsidR="001A6F86" w:rsidRDefault="001A6F86" w:rsidP="008F508F"/>
    <w:sectPr w:rsidR="001A6F86" w:rsidSect="00CA7CF6">
      <w:footerReference w:type="default" r:id="rId1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9CD" w:rsidRDefault="008859CD">
      <w:r>
        <w:separator/>
      </w:r>
    </w:p>
  </w:endnote>
  <w:endnote w:type="continuationSeparator" w:id="0">
    <w:p w:rsidR="008859CD" w:rsidRDefault="008859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AE3" w:rsidRDefault="00F42AE3" w:rsidP="00E15E19">
    <w:pPr>
      <w:pStyle w:val="Footer"/>
      <w:tabs>
        <w:tab w:val="clear" w:pos="4320"/>
        <w:tab w:val="clear" w:pos="8640"/>
        <w:tab w:val="center" w:pos="4900"/>
        <w:tab w:val="right" w:pos="9900"/>
      </w:tabs>
    </w:pPr>
    <w:r>
      <w:rPr>
        <w:rFonts w:cs="Arial"/>
        <w:color w:val="000000"/>
      </w:rPr>
      <w:t>© Round Rock I.S.D.</w:t>
    </w:r>
    <w:r>
      <w:tab/>
    </w:r>
    <w:r>
      <w:tab/>
    </w:r>
    <w:r w:rsidR="00680B19">
      <w:rPr>
        <w:rStyle w:val="PageNumber"/>
      </w:rPr>
      <w:fldChar w:fldCharType="begin"/>
    </w:r>
    <w:r>
      <w:rPr>
        <w:rStyle w:val="PageNumber"/>
      </w:rPr>
      <w:instrText xml:space="preserve"> PAGE </w:instrText>
    </w:r>
    <w:r w:rsidR="00680B19">
      <w:rPr>
        <w:rStyle w:val="PageNumber"/>
      </w:rPr>
      <w:fldChar w:fldCharType="separate"/>
    </w:r>
    <w:r w:rsidR="00960FE0">
      <w:rPr>
        <w:rStyle w:val="PageNumber"/>
        <w:noProof/>
      </w:rPr>
      <w:t>6</w:t>
    </w:r>
    <w:r w:rsidR="00680B19">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9CD" w:rsidRDefault="008859CD">
      <w:r>
        <w:separator/>
      </w:r>
    </w:p>
  </w:footnote>
  <w:footnote w:type="continuationSeparator" w:id="0">
    <w:p w:rsidR="008859CD" w:rsidRDefault="008859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0F11C90"/>
    <w:multiLevelType w:val="hybridMultilevel"/>
    <w:tmpl w:val="0BB43FBE"/>
    <w:lvl w:ilvl="0" w:tplc="EF94C7B0">
      <w:start w:val="2"/>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3B6CAD"/>
    <w:multiLevelType w:val="hybridMultilevel"/>
    <w:tmpl w:val="0900B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7055A1"/>
    <w:multiLevelType w:val="hybridMultilevel"/>
    <w:tmpl w:val="947A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D63450"/>
    <w:multiLevelType w:val="hybridMultilevel"/>
    <w:tmpl w:val="5B5C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nsid w:val="3EA338DA"/>
    <w:multiLevelType w:val="hybridMultilevel"/>
    <w:tmpl w:val="68A05D6A"/>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1936FC"/>
    <w:multiLevelType w:val="hybridMultilevel"/>
    <w:tmpl w:val="1C72B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3F1941"/>
    <w:multiLevelType w:val="hybridMultilevel"/>
    <w:tmpl w:val="08B42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1A39B4"/>
    <w:multiLevelType w:val="hybridMultilevel"/>
    <w:tmpl w:val="EFC03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28"/>
  </w:num>
  <w:num w:numId="4">
    <w:abstractNumId w:val="11"/>
  </w:num>
  <w:num w:numId="5">
    <w:abstractNumId w:val="5"/>
  </w:num>
  <w:num w:numId="6">
    <w:abstractNumId w:val="8"/>
  </w:num>
  <w:num w:numId="7">
    <w:abstractNumId w:val="10"/>
  </w:num>
  <w:num w:numId="8">
    <w:abstractNumId w:val="23"/>
  </w:num>
  <w:num w:numId="9">
    <w:abstractNumId w:val="22"/>
  </w:num>
  <w:num w:numId="10">
    <w:abstractNumId w:val="2"/>
  </w:num>
  <w:num w:numId="11">
    <w:abstractNumId w:val="17"/>
  </w:num>
  <w:num w:numId="12">
    <w:abstractNumId w:val="25"/>
  </w:num>
  <w:num w:numId="13">
    <w:abstractNumId w:val="27"/>
  </w:num>
  <w:num w:numId="14">
    <w:abstractNumId w:val="0"/>
  </w:num>
  <w:num w:numId="15">
    <w:abstractNumId w:val="20"/>
  </w:num>
  <w:num w:numId="16">
    <w:abstractNumId w:val="1"/>
  </w:num>
  <w:num w:numId="17">
    <w:abstractNumId w:val="15"/>
  </w:num>
  <w:num w:numId="18">
    <w:abstractNumId w:val="18"/>
  </w:num>
  <w:num w:numId="19">
    <w:abstractNumId w:val="12"/>
  </w:num>
  <w:num w:numId="20">
    <w:abstractNumId w:val="9"/>
  </w:num>
  <w:num w:numId="21">
    <w:abstractNumId w:val="29"/>
  </w:num>
  <w:num w:numId="22">
    <w:abstractNumId w:val="21"/>
  </w:num>
  <w:num w:numId="23">
    <w:abstractNumId w:val="14"/>
  </w:num>
  <w:num w:numId="24">
    <w:abstractNumId w:val="19"/>
  </w:num>
  <w:num w:numId="25">
    <w:abstractNumId w:val="30"/>
  </w:num>
  <w:num w:numId="26">
    <w:abstractNumId w:val="7"/>
  </w:num>
  <w:num w:numId="27">
    <w:abstractNumId w:val="24"/>
  </w:num>
  <w:num w:numId="28">
    <w:abstractNumId w:val="16"/>
  </w:num>
  <w:num w:numId="29">
    <w:abstractNumId w:val="26"/>
  </w:num>
  <w:num w:numId="30">
    <w:abstractNumId w:val="6"/>
  </w:num>
  <w:num w:numId="31">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7650"/>
  </w:hdrShapeDefaults>
  <w:footnotePr>
    <w:footnote w:id="-1"/>
    <w:footnote w:id="0"/>
  </w:footnotePr>
  <w:endnotePr>
    <w:endnote w:id="-1"/>
    <w:endnote w:id="0"/>
  </w:endnotePr>
  <w:compat/>
  <w:rsids>
    <w:rsidRoot w:val="00587A07"/>
    <w:rsid w:val="000025D9"/>
    <w:rsid w:val="00002B60"/>
    <w:rsid w:val="00015207"/>
    <w:rsid w:val="00023C35"/>
    <w:rsid w:val="00026A30"/>
    <w:rsid w:val="000305BB"/>
    <w:rsid w:val="0003160A"/>
    <w:rsid w:val="0003528A"/>
    <w:rsid w:val="00037717"/>
    <w:rsid w:val="0004338A"/>
    <w:rsid w:val="00052C40"/>
    <w:rsid w:val="00077C42"/>
    <w:rsid w:val="00080E48"/>
    <w:rsid w:val="00093D33"/>
    <w:rsid w:val="000A17EE"/>
    <w:rsid w:val="000B4C58"/>
    <w:rsid w:val="000B541F"/>
    <w:rsid w:val="000C2660"/>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5055"/>
    <w:rsid w:val="002476FD"/>
    <w:rsid w:val="002521E7"/>
    <w:rsid w:val="002522AC"/>
    <w:rsid w:val="0026112E"/>
    <w:rsid w:val="002777FF"/>
    <w:rsid w:val="00284102"/>
    <w:rsid w:val="00286FAC"/>
    <w:rsid w:val="002958EF"/>
    <w:rsid w:val="002979EF"/>
    <w:rsid w:val="002A6F89"/>
    <w:rsid w:val="002B58F2"/>
    <w:rsid w:val="002E0850"/>
    <w:rsid w:val="002E0ED8"/>
    <w:rsid w:val="002E5B42"/>
    <w:rsid w:val="002E717C"/>
    <w:rsid w:val="002F0D31"/>
    <w:rsid w:val="002F7F7B"/>
    <w:rsid w:val="00302AA3"/>
    <w:rsid w:val="00306665"/>
    <w:rsid w:val="00324076"/>
    <w:rsid w:val="00330297"/>
    <w:rsid w:val="00340962"/>
    <w:rsid w:val="003576D5"/>
    <w:rsid w:val="00365932"/>
    <w:rsid w:val="00366C65"/>
    <w:rsid w:val="0037412A"/>
    <w:rsid w:val="003759FC"/>
    <w:rsid w:val="00381234"/>
    <w:rsid w:val="00385B34"/>
    <w:rsid w:val="00394847"/>
    <w:rsid w:val="00395935"/>
    <w:rsid w:val="003C30D0"/>
    <w:rsid w:val="003D1700"/>
    <w:rsid w:val="003D1927"/>
    <w:rsid w:val="003E4D01"/>
    <w:rsid w:val="003F046B"/>
    <w:rsid w:val="003F3C5B"/>
    <w:rsid w:val="003F4569"/>
    <w:rsid w:val="003F64FE"/>
    <w:rsid w:val="0040068D"/>
    <w:rsid w:val="00424F3B"/>
    <w:rsid w:val="00447A5C"/>
    <w:rsid w:val="00450307"/>
    <w:rsid w:val="0046298A"/>
    <w:rsid w:val="00467538"/>
    <w:rsid w:val="00470F7B"/>
    <w:rsid w:val="004A55F9"/>
    <w:rsid w:val="004D5DDB"/>
    <w:rsid w:val="004E5BD3"/>
    <w:rsid w:val="004E6FE8"/>
    <w:rsid w:val="004F3F00"/>
    <w:rsid w:val="004F62BA"/>
    <w:rsid w:val="004F790D"/>
    <w:rsid w:val="004F7DCC"/>
    <w:rsid w:val="00503F27"/>
    <w:rsid w:val="005059A5"/>
    <w:rsid w:val="00513264"/>
    <w:rsid w:val="00532D1B"/>
    <w:rsid w:val="0054606F"/>
    <w:rsid w:val="00560172"/>
    <w:rsid w:val="005634F2"/>
    <w:rsid w:val="00564AD9"/>
    <w:rsid w:val="00572014"/>
    <w:rsid w:val="005727D6"/>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46DD5"/>
    <w:rsid w:val="00650D7C"/>
    <w:rsid w:val="0065535E"/>
    <w:rsid w:val="006554AA"/>
    <w:rsid w:val="00655DA6"/>
    <w:rsid w:val="00667118"/>
    <w:rsid w:val="0067098B"/>
    <w:rsid w:val="00673418"/>
    <w:rsid w:val="00673CA0"/>
    <w:rsid w:val="00680B19"/>
    <w:rsid w:val="006856E0"/>
    <w:rsid w:val="00686186"/>
    <w:rsid w:val="006871DA"/>
    <w:rsid w:val="0069017D"/>
    <w:rsid w:val="006920FC"/>
    <w:rsid w:val="006942D6"/>
    <w:rsid w:val="0069704C"/>
    <w:rsid w:val="006A3F97"/>
    <w:rsid w:val="006B03E4"/>
    <w:rsid w:val="006C0B14"/>
    <w:rsid w:val="006C1072"/>
    <w:rsid w:val="006D3210"/>
    <w:rsid w:val="006D7861"/>
    <w:rsid w:val="006E27A6"/>
    <w:rsid w:val="006F6916"/>
    <w:rsid w:val="007006C8"/>
    <w:rsid w:val="00701D50"/>
    <w:rsid w:val="007075E1"/>
    <w:rsid w:val="00723825"/>
    <w:rsid w:val="00727B75"/>
    <w:rsid w:val="007361D2"/>
    <w:rsid w:val="007365DC"/>
    <w:rsid w:val="007376F8"/>
    <w:rsid w:val="007450D7"/>
    <w:rsid w:val="0076349A"/>
    <w:rsid w:val="007638A5"/>
    <w:rsid w:val="00763C7C"/>
    <w:rsid w:val="00772CB8"/>
    <w:rsid w:val="007743FE"/>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45470"/>
    <w:rsid w:val="00855E6A"/>
    <w:rsid w:val="00856B9D"/>
    <w:rsid w:val="00857100"/>
    <w:rsid w:val="00861053"/>
    <w:rsid w:val="00863E05"/>
    <w:rsid w:val="00876218"/>
    <w:rsid w:val="00882B0A"/>
    <w:rsid w:val="008859CD"/>
    <w:rsid w:val="00886D08"/>
    <w:rsid w:val="008934D2"/>
    <w:rsid w:val="008A699A"/>
    <w:rsid w:val="008B4088"/>
    <w:rsid w:val="008B4531"/>
    <w:rsid w:val="008B66D8"/>
    <w:rsid w:val="008B7920"/>
    <w:rsid w:val="008C687C"/>
    <w:rsid w:val="008D1145"/>
    <w:rsid w:val="008D56FC"/>
    <w:rsid w:val="008D5FE5"/>
    <w:rsid w:val="008E19B4"/>
    <w:rsid w:val="008E3C15"/>
    <w:rsid w:val="008E3E10"/>
    <w:rsid w:val="008E6515"/>
    <w:rsid w:val="008E6F43"/>
    <w:rsid w:val="008F3233"/>
    <w:rsid w:val="008F4406"/>
    <w:rsid w:val="008F508F"/>
    <w:rsid w:val="00901547"/>
    <w:rsid w:val="009042A8"/>
    <w:rsid w:val="00907A88"/>
    <w:rsid w:val="00924E77"/>
    <w:rsid w:val="009252EF"/>
    <w:rsid w:val="00925ACE"/>
    <w:rsid w:val="00926FA5"/>
    <w:rsid w:val="00927693"/>
    <w:rsid w:val="0095226F"/>
    <w:rsid w:val="00954FDF"/>
    <w:rsid w:val="00955B10"/>
    <w:rsid w:val="00960FE0"/>
    <w:rsid w:val="009677EC"/>
    <w:rsid w:val="00974074"/>
    <w:rsid w:val="00975BC4"/>
    <w:rsid w:val="00987F0B"/>
    <w:rsid w:val="009975F9"/>
    <w:rsid w:val="009A17A2"/>
    <w:rsid w:val="009B7269"/>
    <w:rsid w:val="009D4E56"/>
    <w:rsid w:val="009E33C6"/>
    <w:rsid w:val="009E3C8B"/>
    <w:rsid w:val="009E497C"/>
    <w:rsid w:val="009F07DE"/>
    <w:rsid w:val="009F1B25"/>
    <w:rsid w:val="00A02CFC"/>
    <w:rsid w:val="00A0492A"/>
    <w:rsid w:val="00A0798A"/>
    <w:rsid w:val="00A10F3E"/>
    <w:rsid w:val="00A2523B"/>
    <w:rsid w:val="00A277FD"/>
    <w:rsid w:val="00A47DD9"/>
    <w:rsid w:val="00A538ED"/>
    <w:rsid w:val="00A60634"/>
    <w:rsid w:val="00A607FE"/>
    <w:rsid w:val="00A71E74"/>
    <w:rsid w:val="00A72D7E"/>
    <w:rsid w:val="00A75651"/>
    <w:rsid w:val="00A8360B"/>
    <w:rsid w:val="00A8396C"/>
    <w:rsid w:val="00A91DDD"/>
    <w:rsid w:val="00A96C11"/>
    <w:rsid w:val="00A97747"/>
    <w:rsid w:val="00AA2102"/>
    <w:rsid w:val="00AC0208"/>
    <w:rsid w:val="00AD7C63"/>
    <w:rsid w:val="00AE2D20"/>
    <w:rsid w:val="00AF3870"/>
    <w:rsid w:val="00AF7CA2"/>
    <w:rsid w:val="00B02B8C"/>
    <w:rsid w:val="00B421A6"/>
    <w:rsid w:val="00B46E37"/>
    <w:rsid w:val="00B47DDE"/>
    <w:rsid w:val="00B55B64"/>
    <w:rsid w:val="00B7030F"/>
    <w:rsid w:val="00B75990"/>
    <w:rsid w:val="00B95461"/>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4B4C"/>
    <w:rsid w:val="00C369D2"/>
    <w:rsid w:val="00C476D6"/>
    <w:rsid w:val="00C71BE2"/>
    <w:rsid w:val="00C71E6E"/>
    <w:rsid w:val="00C72525"/>
    <w:rsid w:val="00C7399B"/>
    <w:rsid w:val="00C756F4"/>
    <w:rsid w:val="00C836D6"/>
    <w:rsid w:val="00C9732A"/>
    <w:rsid w:val="00C9750B"/>
    <w:rsid w:val="00CA381E"/>
    <w:rsid w:val="00CA4EA2"/>
    <w:rsid w:val="00CA684F"/>
    <w:rsid w:val="00CA7CF6"/>
    <w:rsid w:val="00CC5FB4"/>
    <w:rsid w:val="00CC60E6"/>
    <w:rsid w:val="00CD682D"/>
    <w:rsid w:val="00CE1BA0"/>
    <w:rsid w:val="00CE5D6B"/>
    <w:rsid w:val="00CE73DC"/>
    <w:rsid w:val="00CF377D"/>
    <w:rsid w:val="00CF39C7"/>
    <w:rsid w:val="00CF514B"/>
    <w:rsid w:val="00D0447F"/>
    <w:rsid w:val="00D31CE7"/>
    <w:rsid w:val="00D43075"/>
    <w:rsid w:val="00D4637B"/>
    <w:rsid w:val="00D468F2"/>
    <w:rsid w:val="00D54320"/>
    <w:rsid w:val="00D5445E"/>
    <w:rsid w:val="00D573E7"/>
    <w:rsid w:val="00D64504"/>
    <w:rsid w:val="00D666B5"/>
    <w:rsid w:val="00D75F8B"/>
    <w:rsid w:val="00D7600D"/>
    <w:rsid w:val="00D7710D"/>
    <w:rsid w:val="00D77D19"/>
    <w:rsid w:val="00D942C9"/>
    <w:rsid w:val="00D95091"/>
    <w:rsid w:val="00D9713E"/>
    <w:rsid w:val="00DA7599"/>
    <w:rsid w:val="00DB0220"/>
    <w:rsid w:val="00DB1120"/>
    <w:rsid w:val="00DE32B4"/>
    <w:rsid w:val="00DE633E"/>
    <w:rsid w:val="00DF1EA3"/>
    <w:rsid w:val="00DF4655"/>
    <w:rsid w:val="00DF73A8"/>
    <w:rsid w:val="00E0378A"/>
    <w:rsid w:val="00E15E19"/>
    <w:rsid w:val="00E212C4"/>
    <w:rsid w:val="00E21F6A"/>
    <w:rsid w:val="00E22765"/>
    <w:rsid w:val="00E3021D"/>
    <w:rsid w:val="00E32B16"/>
    <w:rsid w:val="00E33EC8"/>
    <w:rsid w:val="00E37D01"/>
    <w:rsid w:val="00E37D03"/>
    <w:rsid w:val="00E4097F"/>
    <w:rsid w:val="00E41068"/>
    <w:rsid w:val="00E547C2"/>
    <w:rsid w:val="00E61B9E"/>
    <w:rsid w:val="00E66314"/>
    <w:rsid w:val="00E84D59"/>
    <w:rsid w:val="00E85223"/>
    <w:rsid w:val="00EB2093"/>
    <w:rsid w:val="00EB4528"/>
    <w:rsid w:val="00EB5035"/>
    <w:rsid w:val="00ED37FE"/>
    <w:rsid w:val="00ED4D27"/>
    <w:rsid w:val="00EE238F"/>
    <w:rsid w:val="00EE2FBF"/>
    <w:rsid w:val="00EE3236"/>
    <w:rsid w:val="00EE6048"/>
    <w:rsid w:val="00EE77EE"/>
    <w:rsid w:val="00EE7C9E"/>
    <w:rsid w:val="00EF1265"/>
    <w:rsid w:val="00F14B26"/>
    <w:rsid w:val="00F21969"/>
    <w:rsid w:val="00F42AE3"/>
    <w:rsid w:val="00F45192"/>
    <w:rsid w:val="00F45C7C"/>
    <w:rsid w:val="00F54C72"/>
    <w:rsid w:val="00F55070"/>
    <w:rsid w:val="00F724A0"/>
    <w:rsid w:val="00F837F0"/>
    <w:rsid w:val="00F84576"/>
    <w:rsid w:val="00F84EAD"/>
    <w:rsid w:val="00F94441"/>
    <w:rsid w:val="00F9486D"/>
    <w:rsid w:val="00FA019A"/>
    <w:rsid w:val="00FA3FA6"/>
    <w:rsid w:val="00FA46AE"/>
    <w:rsid w:val="00FB295B"/>
    <w:rsid w:val="00FB45EA"/>
    <w:rsid w:val="00FD2ABD"/>
    <w:rsid w:val="00FE195F"/>
    <w:rsid w:val="00FE4B5B"/>
    <w:rsid w:val="00FE5DB8"/>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DE633E"/>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subsectiona">
    <w:name w:val="subsectiona"/>
    <w:basedOn w:val="Normal"/>
    <w:rsid w:val="00D43075"/>
    <w:pPr>
      <w:shd w:val="clear" w:color="auto" w:fill="FFFFFF"/>
      <w:spacing w:before="100" w:beforeAutospacing="1" w:after="100" w:afterAutospacing="1"/>
    </w:pPr>
    <w:rPr>
      <w:rFonts w:ascii="Times New Roman" w:hAnsi="Times New Roman"/>
      <w:color w:val="000080"/>
      <w:sz w:val="24"/>
      <w:szCs w:val="24"/>
    </w:rPr>
  </w:style>
  <w:style w:type="paragraph" w:customStyle="1" w:styleId="sectionheading">
    <w:name w:val="sectionheading"/>
    <w:basedOn w:val="Normal"/>
    <w:rsid w:val="00093D33"/>
    <w:pPr>
      <w:spacing w:before="100" w:beforeAutospacing="1" w:after="100" w:afterAutospacing="1"/>
    </w:pPr>
    <w:rPr>
      <w:rFonts w:ascii="Times New Roman" w:hAnsi="Times New Roman"/>
      <w:b/>
      <w:bCs/>
      <w:color w:val="000080"/>
      <w:sz w:val="24"/>
      <w:szCs w:val="24"/>
    </w:rPr>
  </w:style>
</w:styles>
</file>

<file path=word/webSettings.xml><?xml version="1.0" encoding="utf-8"?>
<w:webSettings xmlns:r="http://schemas.openxmlformats.org/officeDocument/2006/relationships" xmlns:w="http://schemas.openxmlformats.org/wordprocessingml/2006/main">
  <w:divs>
    <w:div w:id="44374521">
      <w:bodyDiv w:val="1"/>
      <w:marLeft w:val="0"/>
      <w:marRight w:val="0"/>
      <w:marTop w:val="0"/>
      <w:marBottom w:val="0"/>
      <w:divBdr>
        <w:top w:val="none" w:sz="0" w:space="0" w:color="auto"/>
        <w:left w:val="none" w:sz="0" w:space="0" w:color="auto"/>
        <w:bottom w:val="none" w:sz="0" w:space="0" w:color="auto"/>
        <w:right w:val="none" w:sz="0" w:space="0" w:color="auto"/>
      </w:divBdr>
    </w:div>
    <w:div w:id="930165375">
      <w:bodyDiv w:val="1"/>
      <w:marLeft w:val="0"/>
      <w:marRight w:val="0"/>
      <w:marTop w:val="0"/>
      <w:marBottom w:val="0"/>
      <w:divBdr>
        <w:top w:val="none" w:sz="0" w:space="0" w:color="auto"/>
        <w:left w:val="none" w:sz="0" w:space="0" w:color="auto"/>
        <w:bottom w:val="none" w:sz="0" w:space="0" w:color="auto"/>
        <w:right w:val="none" w:sz="0" w:space="0" w:color="auto"/>
      </w:divBdr>
    </w:div>
    <w:div w:id="999313630">
      <w:bodyDiv w:val="1"/>
      <w:marLeft w:val="0"/>
      <w:marRight w:val="0"/>
      <w:marTop w:val="0"/>
      <w:marBottom w:val="0"/>
      <w:divBdr>
        <w:top w:val="none" w:sz="0" w:space="0" w:color="auto"/>
        <w:left w:val="none" w:sz="0" w:space="0" w:color="auto"/>
        <w:bottom w:val="none" w:sz="0" w:space="0" w:color="auto"/>
        <w:right w:val="none" w:sz="0" w:space="0" w:color="auto"/>
      </w:divBdr>
    </w:div>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636066111">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 w:id="19018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visuwords.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12" Type="http://schemas.openxmlformats.org/officeDocument/2006/relationships/hyperlink" Target="http://rrisdesl.wikispaces.com/ES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dictionary.com/" TargetMode="External"/><Relationship Id="rId5" Type="http://schemas.openxmlformats.org/officeDocument/2006/relationships/footnotes" Target="footnotes.xml"/><Relationship Id="rId15" Type="http://schemas.openxmlformats.org/officeDocument/2006/relationships/hyperlink" Target="http://ritter.tea.state.tx.us/student.assessment/ELL/TELPAS-PLDs.pdf" TargetMode="External"/><Relationship Id="rId10" Type="http://schemas.openxmlformats.org/officeDocument/2006/relationships/hyperlink" Target="http://litetype.com/" TargetMode="External"/><Relationship Id="rId4" Type="http://schemas.openxmlformats.org/officeDocument/2006/relationships/webSettings" Target="webSettings.xml"/><Relationship Id="rId9" Type="http://schemas.openxmlformats.org/officeDocument/2006/relationships/hyperlink" Target="http://visual.merriam-webster.com/" TargetMode="External"/><Relationship Id="rId14" Type="http://schemas.openxmlformats.org/officeDocument/2006/relationships/hyperlink" Target="http://www.enchantedlearn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2085</Words>
  <Characters>11890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13948</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101schaeferm</cp:lastModifiedBy>
  <cp:revision>4</cp:revision>
  <cp:lastPrinted>2010-03-29T17:20:00Z</cp:lastPrinted>
  <dcterms:created xsi:type="dcterms:W3CDTF">2010-07-15T16:39:00Z</dcterms:created>
  <dcterms:modified xsi:type="dcterms:W3CDTF">2010-07-15T17:05:00Z</dcterms:modified>
</cp:coreProperties>
</file>